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45FA17E3" w:rsidR="00BB25D1" w:rsidRPr="006B3AC9" w:rsidRDefault="00BB25D1" w:rsidP="003C0CE4">
      <w:pPr>
        <w:pStyle w:val="Standard"/>
        <w:rPr>
          <w:rFonts w:ascii="Arial" w:eastAsia="Times New Roman" w:hAnsi="Arial" w:cs="Arial"/>
          <w:lang w:eastAsia="sl-SI"/>
        </w:rPr>
      </w:pPr>
      <w:bookmarkStart w:id="0" w:name="_GoBack"/>
      <w:bookmarkEnd w:id="0"/>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7B1350" w:rsidRPr="00213B18">
        <w:rPr>
          <w:rFonts w:ascii="Arial" w:eastAsia="Times New Roman" w:hAnsi="Arial" w:cs="Arial"/>
          <w:lang w:eastAsia="sl-SI"/>
        </w:rPr>
        <w:t>JN-2</w:t>
      </w:r>
      <w:r w:rsidR="00001398" w:rsidRPr="00213B18">
        <w:rPr>
          <w:rFonts w:ascii="Arial" w:eastAsia="Times New Roman" w:hAnsi="Arial" w:cs="Arial"/>
          <w:lang w:eastAsia="sl-SI"/>
        </w:rPr>
        <w:t>S/2023</w:t>
      </w:r>
    </w:p>
    <w:p w14:paraId="136441E9" w14:textId="06756EB8"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AA22DE">
        <w:rPr>
          <w:rFonts w:ascii="Arial" w:eastAsia="Times New Roman" w:hAnsi="Arial" w:cs="Arial"/>
          <w:lang w:eastAsia="sl-SI"/>
        </w:rPr>
        <w:t>jul</w:t>
      </w:r>
      <w:r w:rsidR="001D199F">
        <w:rPr>
          <w:rFonts w:ascii="Arial" w:eastAsia="Times New Roman" w:hAnsi="Arial" w:cs="Arial"/>
          <w:lang w:eastAsia="sl-SI"/>
        </w:rPr>
        <w:t>ij</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03006537"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r w:rsidR="00AA22DE">
        <w:rPr>
          <w:rFonts w:ascii="Arial" w:hAnsi="Arial" w:cs="Arial"/>
          <w:b/>
          <w:sz w:val="32"/>
          <w:szCs w:val="32"/>
          <w:lang w:eastAsia="sl-SI"/>
        </w:rPr>
        <w:t xml:space="preserve"> – popravek št. 2</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1C8B7C73" w14:textId="6E378398" w:rsidR="00FB0512"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35241465" w:history="1">
        <w:r w:rsidR="00FB0512" w:rsidRPr="00337AB9">
          <w:rPr>
            <w:rStyle w:val="Hiperpovezava"/>
            <w:rFonts w:ascii="Arial" w:hAnsi="Arial" w:cs="Arial"/>
            <w:noProof/>
          </w:rPr>
          <w:t>NAVODILA PONUDNIKOM</w:t>
        </w:r>
        <w:r w:rsidR="00FB0512">
          <w:rPr>
            <w:noProof/>
            <w:webHidden/>
          </w:rPr>
          <w:tab/>
        </w:r>
        <w:r w:rsidR="00FB0512">
          <w:rPr>
            <w:noProof/>
            <w:webHidden/>
          </w:rPr>
          <w:fldChar w:fldCharType="begin"/>
        </w:r>
        <w:r w:rsidR="00FB0512">
          <w:rPr>
            <w:noProof/>
            <w:webHidden/>
          </w:rPr>
          <w:instrText xml:space="preserve"> PAGEREF _Toc135241465 \h </w:instrText>
        </w:r>
        <w:r w:rsidR="00FB0512">
          <w:rPr>
            <w:noProof/>
            <w:webHidden/>
          </w:rPr>
        </w:r>
        <w:r w:rsidR="00FB0512">
          <w:rPr>
            <w:noProof/>
            <w:webHidden/>
          </w:rPr>
          <w:fldChar w:fldCharType="separate"/>
        </w:r>
        <w:r w:rsidR="007E6330">
          <w:rPr>
            <w:noProof/>
            <w:webHidden/>
          </w:rPr>
          <w:t>3</w:t>
        </w:r>
        <w:r w:rsidR="00FB0512">
          <w:rPr>
            <w:noProof/>
            <w:webHidden/>
          </w:rPr>
          <w:fldChar w:fldCharType="end"/>
        </w:r>
      </w:hyperlink>
    </w:p>
    <w:p w14:paraId="2E31F88F" w14:textId="43D092EB"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66" w:history="1">
        <w:r w:rsidR="00FB0512" w:rsidRPr="00337AB9">
          <w:rPr>
            <w:rStyle w:val="Hiperpovezava"/>
            <w:rFonts w:ascii="Arial" w:hAnsi="Arial" w:cs="Arial"/>
            <w:noProof/>
          </w:rPr>
          <w:t>1.</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PRAVNA PODLAGA</w:t>
        </w:r>
        <w:r w:rsidR="00FB0512">
          <w:rPr>
            <w:noProof/>
            <w:webHidden/>
          </w:rPr>
          <w:tab/>
        </w:r>
        <w:r w:rsidR="00FB0512">
          <w:rPr>
            <w:noProof/>
            <w:webHidden/>
          </w:rPr>
          <w:fldChar w:fldCharType="begin"/>
        </w:r>
        <w:r w:rsidR="00FB0512">
          <w:rPr>
            <w:noProof/>
            <w:webHidden/>
          </w:rPr>
          <w:instrText xml:space="preserve"> PAGEREF _Toc135241466 \h </w:instrText>
        </w:r>
        <w:r w:rsidR="00FB0512">
          <w:rPr>
            <w:noProof/>
            <w:webHidden/>
          </w:rPr>
        </w:r>
        <w:r w:rsidR="00FB0512">
          <w:rPr>
            <w:noProof/>
            <w:webHidden/>
          </w:rPr>
          <w:fldChar w:fldCharType="separate"/>
        </w:r>
        <w:r w:rsidR="007E6330">
          <w:rPr>
            <w:noProof/>
            <w:webHidden/>
          </w:rPr>
          <w:t>3</w:t>
        </w:r>
        <w:r w:rsidR="00FB0512">
          <w:rPr>
            <w:noProof/>
            <w:webHidden/>
          </w:rPr>
          <w:fldChar w:fldCharType="end"/>
        </w:r>
      </w:hyperlink>
    </w:p>
    <w:p w14:paraId="4E1942F1" w14:textId="44A0EF2E"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67" w:history="1">
        <w:r w:rsidR="00FB0512" w:rsidRPr="00337AB9">
          <w:rPr>
            <w:rStyle w:val="Hiperpovezava"/>
            <w:rFonts w:ascii="Arial" w:hAnsi="Arial" w:cs="Arial"/>
            <w:noProof/>
          </w:rPr>
          <w:t>2.</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VSEBINA RAZPISNE DOKUMENTACIJE</w:t>
        </w:r>
        <w:r w:rsidR="00FB0512">
          <w:rPr>
            <w:noProof/>
            <w:webHidden/>
          </w:rPr>
          <w:tab/>
        </w:r>
        <w:r w:rsidR="00FB0512">
          <w:rPr>
            <w:noProof/>
            <w:webHidden/>
          </w:rPr>
          <w:fldChar w:fldCharType="begin"/>
        </w:r>
        <w:r w:rsidR="00FB0512">
          <w:rPr>
            <w:noProof/>
            <w:webHidden/>
          </w:rPr>
          <w:instrText xml:space="preserve"> PAGEREF _Toc135241467 \h </w:instrText>
        </w:r>
        <w:r w:rsidR="00FB0512">
          <w:rPr>
            <w:noProof/>
            <w:webHidden/>
          </w:rPr>
        </w:r>
        <w:r w:rsidR="00FB0512">
          <w:rPr>
            <w:noProof/>
            <w:webHidden/>
          </w:rPr>
          <w:fldChar w:fldCharType="separate"/>
        </w:r>
        <w:r w:rsidR="007E6330">
          <w:rPr>
            <w:noProof/>
            <w:webHidden/>
          </w:rPr>
          <w:t>3</w:t>
        </w:r>
        <w:r w:rsidR="00FB0512">
          <w:rPr>
            <w:noProof/>
            <w:webHidden/>
          </w:rPr>
          <w:fldChar w:fldCharType="end"/>
        </w:r>
      </w:hyperlink>
    </w:p>
    <w:p w14:paraId="3A29EBD9" w14:textId="63537FC3"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68" w:history="1">
        <w:r w:rsidR="00FB0512" w:rsidRPr="00337AB9">
          <w:rPr>
            <w:rStyle w:val="Hiperpovezava"/>
            <w:rFonts w:ascii="Arial" w:hAnsi="Arial" w:cs="Arial"/>
            <w:noProof/>
          </w:rPr>
          <w:t>3.</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PREDMET JAVNEGA NAROČILA</w:t>
        </w:r>
        <w:r w:rsidR="00FB0512">
          <w:rPr>
            <w:noProof/>
            <w:webHidden/>
          </w:rPr>
          <w:tab/>
        </w:r>
        <w:r w:rsidR="00FB0512">
          <w:rPr>
            <w:noProof/>
            <w:webHidden/>
          </w:rPr>
          <w:fldChar w:fldCharType="begin"/>
        </w:r>
        <w:r w:rsidR="00FB0512">
          <w:rPr>
            <w:noProof/>
            <w:webHidden/>
          </w:rPr>
          <w:instrText xml:space="preserve"> PAGEREF _Toc135241468 \h </w:instrText>
        </w:r>
        <w:r w:rsidR="00FB0512">
          <w:rPr>
            <w:noProof/>
            <w:webHidden/>
          </w:rPr>
        </w:r>
        <w:r w:rsidR="00FB0512">
          <w:rPr>
            <w:noProof/>
            <w:webHidden/>
          </w:rPr>
          <w:fldChar w:fldCharType="separate"/>
        </w:r>
        <w:r w:rsidR="007E6330">
          <w:rPr>
            <w:noProof/>
            <w:webHidden/>
          </w:rPr>
          <w:t>3</w:t>
        </w:r>
        <w:r w:rsidR="00FB0512">
          <w:rPr>
            <w:noProof/>
            <w:webHidden/>
          </w:rPr>
          <w:fldChar w:fldCharType="end"/>
        </w:r>
      </w:hyperlink>
    </w:p>
    <w:p w14:paraId="7549A491" w14:textId="1F806B6E"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69" w:history="1">
        <w:r w:rsidR="00FB0512" w:rsidRPr="00337AB9">
          <w:rPr>
            <w:rStyle w:val="Hiperpovezava"/>
            <w:rFonts w:ascii="Arial" w:hAnsi="Arial" w:cs="Arial"/>
            <w:noProof/>
          </w:rPr>
          <w:t>4.</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POSTOPEK ODDAJE JAVNEGA NAROČILA</w:t>
        </w:r>
        <w:r w:rsidR="00FB0512">
          <w:rPr>
            <w:noProof/>
            <w:webHidden/>
          </w:rPr>
          <w:tab/>
        </w:r>
        <w:r w:rsidR="00FB0512">
          <w:rPr>
            <w:noProof/>
            <w:webHidden/>
          </w:rPr>
          <w:fldChar w:fldCharType="begin"/>
        </w:r>
        <w:r w:rsidR="00FB0512">
          <w:rPr>
            <w:noProof/>
            <w:webHidden/>
          </w:rPr>
          <w:instrText xml:space="preserve"> PAGEREF _Toc135241469 \h </w:instrText>
        </w:r>
        <w:r w:rsidR="00FB0512">
          <w:rPr>
            <w:noProof/>
            <w:webHidden/>
          </w:rPr>
        </w:r>
        <w:r w:rsidR="00FB0512">
          <w:rPr>
            <w:noProof/>
            <w:webHidden/>
          </w:rPr>
          <w:fldChar w:fldCharType="separate"/>
        </w:r>
        <w:r w:rsidR="007E6330">
          <w:rPr>
            <w:noProof/>
            <w:webHidden/>
          </w:rPr>
          <w:t>4</w:t>
        </w:r>
        <w:r w:rsidR="00FB0512">
          <w:rPr>
            <w:noProof/>
            <w:webHidden/>
          </w:rPr>
          <w:fldChar w:fldCharType="end"/>
        </w:r>
      </w:hyperlink>
    </w:p>
    <w:p w14:paraId="253B4C7B" w14:textId="2C02D3A7"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70" w:history="1">
        <w:r w:rsidR="00FB0512" w:rsidRPr="00337AB9">
          <w:rPr>
            <w:rStyle w:val="Hiperpovezava"/>
            <w:rFonts w:ascii="Arial" w:hAnsi="Arial" w:cs="Arial"/>
            <w:noProof/>
          </w:rPr>
          <w:t>5.</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ROK IN NAČIN PREDLOŽITVE PONUDBE</w:t>
        </w:r>
        <w:r w:rsidR="00FB0512">
          <w:rPr>
            <w:noProof/>
            <w:webHidden/>
          </w:rPr>
          <w:tab/>
        </w:r>
        <w:r w:rsidR="00FB0512">
          <w:rPr>
            <w:noProof/>
            <w:webHidden/>
          </w:rPr>
          <w:fldChar w:fldCharType="begin"/>
        </w:r>
        <w:r w:rsidR="00FB0512">
          <w:rPr>
            <w:noProof/>
            <w:webHidden/>
          </w:rPr>
          <w:instrText xml:space="preserve"> PAGEREF _Toc135241470 \h </w:instrText>
        </w:r>
        <w:r w:rsidR="00FB0512">
          <w:rPr>
            <w:noProof/>
            <w:webHidden/>
          </w:rPr>
        </w:r>
        <w:r w:rsidR="00FB0512">
          <w:rPr>
            <w:noProof/>
            <w:webHidden/>
          </w:rPr>
          <w:fldChar w:fldCharType="separate"/>
        </w:r>
        <w:r w:rsidR="007E6330">
          <w:rPr>
            <w:noProof/>
            <w:webHidden/>
          </w:rPr>
          <w:t>4</w:t>
        </w:r>
        <w:r w:rsidR="00FB0512">
          <w:rPr>
            <w:noProof/>
            <w:webHidden/>
          </w:rPr>
          <w:fldChar w:fldCharType="end"/>
        </w:r>
      </w:hyperlink>
    </w:p>
    <w:p w14:paraId="6EF1E39F" w14:textId="233090CE"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71" w:history="1">
        <w:r w:rsidR="00FB0512" w:rsidRPr="00337AB9">
          <w:rPr>
            <w:rStyle w:val="Hiperpovezava"/>
            <w:rFonts w:ascii="Arial" w:hAnsi="Arial" w:cs="Arial"/>
            <w:noProof/>
          </w:rPr>
          <w:t>6.</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ODPIRANJE PODNUB</w:t>
        </w:r>
        <w:r w:rsidR="00FB0512">
          <w:rPr>
            <w:noProof/>
            <w:webHidden/>
          </w:rPr>
          <w:tab/>
        </w:r>
        <w:r w:rsidR="00FB0512">
          <w:rPr>
            <w:noProof/>
            <w:webHidden/>
          </w:rPr>
          <w:fldChar w:fldCharType="begin"/>
        </w:r>
        <w:r w:rsidR="00FB0512">
          <w:rPr>
            <w:noProof/>
            <w:webHidden/>
          </w:rPr>
          <w:instrText xml:space="preserve"> PAGEREF _Toc135241471 \h </w:instrText>
        </w:r>
        <w:r w:rsidR="00FB0512">
          <w:rPr>
            <w:noProof/>
            <w:webHidden/>
          </w:rPr>
        </w:r>
        <w:r w:rsidR="00FB0512">
          <w:rPr>
            <w:noProof/>
            <w:webHidden/>
          </w:rPr>
          <w:fldChar w:fldCharType="separate"/>
        </w:r>
        <w:r w:rsidR="007E6330">
          <w:rPr>
            <w:noProof/>
            <w:webHidden/>
          </w:rPr>
          <w:t>5</w:t>
        </w:r>
        <w:r w:rsidR="00FB0512">
          <w:rPr>
            <w:noProof/>
            <w:webHidden/>
          </w:rPr>
          <w:fldChar w:fldCharType="end"/>
        </w:r>
      </w:hyperlink>
    </w:p>
    <w:p w14:paraId="50B63BE7" w14:textId="5E7F97EC"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72" w:history="1">
        <w:r w:rsidR="00FB0512" w:rsidRPr="00337AB9">
          <w:rPr>
            <w:rStyle w:val="Hiperpovezava"/>
            <w:rFonts w:ascii="Arial" w:hAnsi="Arial" w:cs="Arial"/>
            <w:noProof/>
          </w:rPr>
          <w:t>7.</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POJASNILA IN SPREMEMBE RAZPISNE DOKUMENTACIJE</w:t>
        </w:r>
        <w:r w:rsidR="00FB0512">
          <w:rPr>
            <w:noProof/>
            <w:webHidden/>
          </w:rPr>
          <w:tab/>
        </w:r>
        <w:r w:rsidR="00FB0512">
          <w:rPr>
            <w:noProof/>
            <w:webHidden/>
          </w:rPr>
          <w:fldChar w:fldCharType="begin"/>
        </w:r>
        <w:r w:rsidR="00FB0512">
          <w:rPr>
            <w:noProof/>
            <w:webHidden/>
          </w:rPr>
          <w:instrText xml:space="preserve"> PAGEREF _Toc135241472 \h </w:instrText>
        </w:r>
        <w:r w:rsidR="00FB0512">
          <w:rPr>
            <w:noProof/>
            <w:webHidden/>
          </w:rPr>
        </w:r>
        <w:r w:rsidR="00FB0512">
          <w:rPr>
            <w:noProof/>
            <w:webHidden/>
          </w:rPr>
          <w:fldChar w:fldCharType="separate"/>
        </w:r>
        <w:r w:rsidR="007E6330">
          <w:rPr>
            <w:noProof/>
            <w:webHidden/>
          </w:rPr>
          <w:t>5</w:t>
        </w:r>
        <w:r w:rsidR="00FB0512">
          <w:rPr>
            <w:noProof/>
            <w:webHidden/>
          </w:rPr>
          <w:fldChar w:fldCharType="end"/>
        </w:r>
      </w:hyperlink>
    </w:p>
    <w:p w14:paraId="7A24F165" w14:textId="319BE186"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73" w:history="1">
        <w:r w:rsidR="00FB0512" w:rsidRPr="00337AB9">
          <w:rPr>
            <w:rStyle w:val="Hiperpovezava"/>
            <w:rFonts w:ascii="Arial" w:hAnsi="Arial" w:cs="Arial"/>
            <w:noProof/>
          </w:rPr>
          <w:t>8.</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UGOTAVLJANJE SPOSOBNOSTI</w:t>
        </w:r>
        <w:r w:rsidR="00FB0512">
          <w:rPr>
            <w:noProof/>
            <w:webHidden/>
          </w:rPr>
          <w:tab/>
        </w:r>
        <w:r w:rsidR="00FB0512">
          <w:rPr>
            <w:noProof/>
            <w:webHidden/>
          </w:rPr>
          <w:fldChar w:fldCharType="begin"/>
        </w:r>
        <w:r w:rsidR="00FB0512">
          <w:rPr>
            <w:noProof/>
            <w:webHidden/>
          </w:rPr>
          <w:instrText xml:space="preserve"> PAGEREF _Toc135241473 \h </w:instrText>
        </w:r>
        <w:r w:rsidR="00FB0512">
          <w:rPr>
            <w:noProof/>
            <w:webHidden/>
          </w:rPr>
        </w:r>
        <w:r w:rsidR="00FB0512">
          <w:rPr>
            <w:noProof/>
            <w:webHidden/>
          </w:rPr>
          <w:fldChar w:fldCharType="separate"/>
        </w:r>
        <w:r w:rsidR="007E6330">
          <w:rPr>
            <w:noProof/>
            <w:webHidden/>
          </w:rPr>
          <w:t>5</w:t>
        </w:r>
        <w:r w:rsidR="00FB0512">
          <w:rPr>
            <w:noProof/>
            <w:webHidden/>
          </w:rPr>
          <w:fldChar w:fldCharType="end"/>
        </w:r>
      </w:hyperlink>
    </w:p>
    <w:p w14:paraId="764D9FC8" w14:textId="3F3132E8" w:rsidR="00FB0512" w:rsidRDefault="006F2D7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241474" w:history="1">
        <w:r w:rsidR="00FB0512" w:rsidRPr="00337AB9">
          <w:rPr>
            <w:rStyle w:val="Hiperpovezava"/>
            <w:rFonts w:ascii="Arial" w:hAnsi="Arial" w:cs="Arial"/>
            <w:noProof/>
          </w:rPr>
          <w:t>8.1.</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Subjekti, za katere se ugotavlja sposobnost</w:t>
        </w:r>
        <w:r w:rsidR="00FB0512">
          <w:rPr>
            <w:noProof/>
            <w:webHidden/>
          </w:rPr>
          <w:tab/>
        </w:r>
        <w:r w:rsidR="00FB0512">
          <w:rPr>
            <w:noProof/>
            <w:webHidden/>
          </w:rPr>
          <w:fldChar w:fldCharType="begin"/>
        </w:r>
        <w:r w:rsidR="00FB0512">
          <w:rPr>
            <w:noProof/>
            <w:webHidden/>
          </w:rPr>
          <w:instrText xml:space="preserve"> PAGEREF _Toc135241474 \h </w:instrText>
        </w:r>
        <w:r w:rsidR="00FB0512">
          <w:rPr>
            <w:noProof/>
            <w:webHidden/>
          </w:rPr>
        </w:r>
        <w:r w:rsidR="00FB0512">
          <w:rPr>
            <w:noProof/>
            <w:webHidden/>
          </w:rPr>
          <w:fldChar w:fldCharType="separate"/>
        </w:r>
        <w:r w:rsidR="007E6330">
          <w:rPr>
            <w:noProof/>
            <w:webHidden/>
          </w:rPr>
          <w:t>5</w:t>
        </w:r>
        <w:r w:rsidR="00FB0512">
          <w:rPr>
            <w:noProof/>
            <w:webHidden/>
          </w:rPr>
          <w:fldChar w:fldCharType="end"/>
        </w:r>
      </w:hyperlink>
    </w:p>
    <w:p w14:paraId="1AF7B1AC" w14:textId="47AA3DF9" w:rsidR="00FB0512" w:rsidRDefault="006F2D7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241475" w:history="1">
        <w:r w:rsidR="00FB0512" w:rsidRPr="00337AB9">
          <w:rPr>
            <w:rStyle w:val="Hiperpovezava"/>
            <w:rFonts w:ascii="Arial" w:hAnsi="Arial" w:cs="Arial"/>
            <w:noProof/>
          </w:rPr>
          <w:t>8.2.</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Razlogi za izključitev</w:t>
        </w:r>
        <w:r w:rsidR="00FB0512">
          <w:rPr>
            <w:noProof/>
            <w:webHidden/>
          </w:rPr>
          <w:tab/>
        </w:r>
        <w:r w:rsidR="00FB0512">
          <w:rPr>
            <w:noProof/>
            <w:webHidden/>
          </w:rPr>
          <w:fldChar w:fldCharType="begin"/>
        </w:r>
        <w:r w:rsidR="00FB0512">
          <w:rPr>
            <w:noProof/>
            <w:webHidden/>
          </w:rPr>
          <w:instrText xml:space="preserve"> PAGEREF _Toc135241475 \h </w:instrText>
        </w:r>
        <w:r w:rsidR="00FB0512">
          <w:rPr>
            <w:noProof/>
            <w:webHidden/>
          </w:rPr>
        </w:r>
        <w:r w:rsidR="00FB0512">
          <w:rPr>
            <w:noProof/>
            <w:webHidden/>
          </w:rPr>
          <w:fldChar w:fldCharType="separate"/>
        </w:r>
        <w:r w:rsidR="007E6330">
          <w:rPr>
            <w:noProof/>
            <w:webHidden/>
          </w:rPr>
          <w:t>6</w:t>
        </w:r>
        <w:r w:rsidR="00FB0512">
          <w:rPr>
            <w:noProof/>
            <w:webHidden/>
          </w:rPr>
          <w:fldChar w:fldCharType="end"/>
        </w:r>
      </w:hyperlink>
    </w:p>
    <w:p w14:paraId="2B67CA42" w14:textId="63ED2B8A" w:rsidR="00FB0512" w:rsidRDefault="006F2D7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35241476" w:history="1">
        <w:r w:rsidR="00FB0512" w:rsidRPr="00337AB9">
          <w:rPr>
            <w:rStyle w:val="Hiperpovezava"/>
            <w:rFonts w:ascii="Arial" w:hAnsi="Arial" w:cs="Arial"/>
            <w:noProof/>
          </w:rPr>
          <w:t>8.3.</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Pogoji za priznanje sposobnosti</w:t>
        </w:r>
        <w:r w:rsidR="00FB0512">
          <w:rPr>
            <w:noProof/>
            <w:webHidden/>
          </w:rPr>
          <w:tab/>
        </w:r>
        <w:r w:rsidR="00FB0512">
          <w:rPr>
            <w:noProof/>
            <w:webHidden/>
          </w:rPr>
          <w:fldChar w:fldCharType="begin"/>
        </w:r>
        <w:r w:rsidR="00FB0512">
          <w:rPr>
            <w:noProof/>
            <w:webHidden/>
          </w:rPr>
          <w:instrText xml:space="preserve"> PAGEREF _Toc135241476 \h </w:instrText>
        </w:r>
        <w:r w:rsidR="00FB0512">
          <w:rPr>
            <w:noProof/>
            <w:webHidden/>
          </w:rPr>
        </w:r>
        <w:r w:rsidR="00FB0512">
          <w:rPr>
            <w:noProof/>
            <w:webHidden/>
          </w:rPr>
          <w:fldChar w:fldCharType="separate"/>
        </w:r>
        <w:r w:rsidR="007E6330">
          <w:rPr>
            <w:noProof/>
            <w:webHidden/>
          </w:rPr>
          <w:t>9</w:t>
        </w:r>
        <w:r w:rsidR="00FB0512">
          <w:rPr>
            <w:noProof/>
            <w:webHidden/>
          </w:rPr>
          <w:fldChar w:fldCharType="end"/>
        </w:r>
      </w:hyperlink>
    </w:p>
    <w:p w14:paraId="47C71759" w14:textId="17314429" w:rsidR="00FB0512" w:rsidRDefault="006F2D7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35241477" w:history="1">
        <w:r w:rsidR="00FB0512" w:rsidRPr="00337AB9">
          <w:rPr>
            <w:rStyle w:val="Hiperpovezava"/>
            <w:rFonts w:ascii="Arial" w:hAnsi="Arial" w:cs="Arial"/>
            <w:noProof/>
          </w:rPr>
          <w:t>9.</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POJASNJEVANJE, DOPOLNJEVANJE IN SPREMINJANJE PONUDB</w:t>
        </w:r>
        <w:r w:rsidR="00FB0512">
          <w:rPr>
            <w:noProof/>
            <w:webHidden/>
          </w:rPr>
          <w:tab/>
        </w:r>
        <w:r w:rsidR="00FB0512">
          <w:rPr>
            <w:noProof/>
            <w:webHidden/>
          </w:rPr>
          <w:fldChar w:fldCharType="begin"/>
        </w:r>
        <w:r w:rsidR="00FB0512">
          <w:rPr>
            <w:noProof/>
            <w:webHidden/>
          </w:rPr>
          <w:instrText xml:space="preserve"> PAGEREF _Toc135241477 \h </w:instrText>
        </w:r>
        <w:r w:rsidR="00FB0512">
          <w:rPr>
            <w:noProof/>
            <w:webHidden/>
          </w:rPr>
        </w:r>
        <w:r w:rsidR="00FB0512">
          <w:rPr>
            <w:noProof/>
            <w:webHidden/>
          </w:rPr>
          <w:fldChar w:fldCharType="separate"/>
        </w:r>
        <w:r w:rsidR="007E6330">
          <w:rPr>
            <w:noProof/>
            <w:webHidden/>
          </w:rPr>
          <w:t>9</w:t>
        </w:r>
        <w:r w:rsidR="00FB0512">
          <w:rPr>
            <w:noProof/>
            <w:webHidden/>
          </w:rPr>
          <w:fldChar w:fldCharType="end"/>
        </w:r>
      </w:hyperlink>
    </w:p>
    <w:p w14:paraId="3BD79536" w14:textId="10920B68"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78" w:history="1">
        <w:r w:rsidR="00FB0512" w:rsidRPr="00337AB9">
          <w:rPr>
            <w:rStyle w:val="Hiperpovezava"/>
            <w:rFonts w:ascii="Arial" w:hAnsi="Arial" w:cs="Arial"/>
            <w:noProof/>
          </w:rPr>
          <w:t>10.</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FINANČNA ZAVAROVANJA</w:t>
        </w:r>
        <w:r w:rsidR="00FB0512">
          <w:rPr>
            <w:noProof/>
            <w:webHidden/>
          </w:rPr>
          <w:tab/>
        </w:r>
        <w:r w:rsidR="00FB0512">
          <w:rPr>
            <w:noProof/>
            <w:webHidden/>
          </w:rPr>
          <w:fldChar w:fldCharType="begin"/>
        </w:r>
        <w:r w:rsidR="00FB0512">
          <w:rPr>
            <w:noProof/>
            <w:webHidden/>
          </w:rPr>
          <w:instrText xml:space="preserve"> PAGEREF _Toc135241478 \h </w:instrText>
        </w:r>
        <w:r w:rsidR="00FB0512">
          <w:rPr>
            <w:noProof/>
            <w:webHidden/>
          </w:rPr>
        </w:r>
        <w:r w:rsidR="00FB0512">
          <w:rPr>
            <w:noProof/>
            <w:webHidden/>
          </w:rPr>
          <w:fldChar w:fldCharType="separate"/>
        </w:r>
        <w:r w:rsidR="007E6330">
          <w:rPr>
            <w:noProof/>
            <w:webHidden/>
          </w:rPr>
          <w:t>10</w:t>
        </w:r>
        <w:r w:rsidR="00FB0512">
          <w:rPr>
            <w:noProof/>
            <w:webHidden/>
          </w:rPr>
          <w:fldChar w:fldCharType="end"/>
        </w:r>
      </w:hyperlink>
    </w:p>
    <w:p w14:paraId="58841753" w14:textId="3369C1B7" w:rsidR="00FB0512" w:rsidRDefault="006F2D7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241479" w:history="1">
        <w:r w:rsidR="00FB0512" w:rsidRPr="00337AB9">
          <w:rPr>
            <w:rStyle w:val="Hiperpovezava"/>
            <w:rFonts w:ascii="Arial" w:hAnsi="Arial" w:cs="Arial"/>
            <w:noProof/>
          </w:rPr>
          <w:t>10.1.</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Zavarovanje za dobro izvedbo pogodbenih obveznosti</w:t>
        </w:r>
        <w:r w:rsidR="00FB0512">
          <w:rPr>
            <w:noProof/>
            <w:webHidden/>
          </w:rPr>
          <w:tab/>
        </w:r>
        <w:r w:rsidR="00FB0512">
          <w:rPr>
            <w:noProof/>
            <w:webHidden/>
          </w:rPr>
          <w:fldChar w:fldCharType="begin"/>
        </w:r>
        <w:r w:rsidR="00FB0512">
          <w:rPr>
            <w:noProof/>
            <w:webHidden/>
          </w:rPr>
          <w:instrText xml:space="preserve"> PAGEREF _Toc135241479 \h </w:instrText>
        </w:r>
        <w:r w:rsidR="00FB0512">
          <w:rPr>
            <w:noProof/>
            <w:webHidden/>
          </w:rPr>
        </w:r>
        <w:r w:rsidR="00FB0512">
          <w:rPr>
            <w:noProof/>
            <w:webHidden/>
          </w:rPr>
          <w:fldChar w:fldCharType="separate"/>
        </w:r>
        <w:r w:rsidR="007E6330">
          <w:rPr>
            <w:noProof/>
            <w:webHidden/>
          </w:rPr>
          <w:t>10</w:t>
        </w:r>
        <w:r w:rsidR="00FB0512">
          <w:rPr>
            <w:noProof/>
            <w:webHidden/>
          </w:rPr>
          <w:fldChar w:fldCharType="end"/>
        </w:r>
      </w:hyperlink>
    </w:p>
    <w:p w14:paraId="5E7FBBC5" w14:textId="6267E0AF"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0" w:history="1">
        <w:r w:rsidR="00FB0512" w:rsidRPr="00337AB9">
          <w:rPr>
            <w:rStyle w:val="Hiperpovezava"/>
            <w:rFonts w:ascii="Arial" w:hAnsi="Arial" w:cs="Arial"/>
            <w:noProof/>
          </w:rPr>
          <w:t>11.</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MERILO</w:t>
        </w:r>
        <w:r w:rsidR="00FB0512">
          <w:rPr>
            <w:noProof/>
            <w:webHidden/>
          </w:rPr>
          <w:tab/>
        </w:r>
        <w:r w:rsidR="00FB0512">
          <w:rPr>
            <w:noProof/>
            <w:webHidden/>
          </w:rPr>
          <w:fldChar w:fldCharType="begin"/>
        </w:r>
        <w:r w:rsidR="00FB0512">
          <w:rPr>
            <w:noProof/>
            <w:webHidden/>
          </w:rPr>
          <w:instrText xml:space="preserve"> PAGEREF _Toc135241480 \h </w:instrText>
        </w:r>
        <w:r w:rsidR="00FB0512">
          <w:rPr>
            <w:noProof/>
            <w:webHidden/>
          </w:rPr>
        </w:r>
        <w:r w:rsidR="00FB0512">
          <w:rPr>
            <w:noProof/>
            <w:webHidden/>
          </w:rPr>
          <w:fldChar w:fldCharType="separate"/>
        </w:r>
        <w:r w:rsidR="007E6330">
          <w:rPr>
            <w:noProof/>
            <w:webHidden/>
          </w:rPr>
          <w:t>11</w:t>
        </w:r>
        <w:r w:rsidR="00FB0512">
          <w:rPr>
            <w:noProof/>
            <w:webHidden/>
          </w:rPr>
          <w:fldChar w:fldCharType="end"/>
        </w:r>
      </w:hyperlink>
    </w:p>
    <w:p w14:paraId="65534EA1" w14:textId="5DAFC5E5"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1" w:history="1">
        <w:r w:rsidR="00FB0512" w:rsidRPr="00337AB9">
          <w:rPr>
            <w:rStyle w:val="Hiperpovezava"/>
            <w:rFonts w:ascii="Arial" w:hAnsi="Arial" w:cs="Arial"/>
            <w:noProof/>
          </w:rPr>
          <w:t>12.</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PONUDBENA DOKUMENTACIJA</w:t>
        </w:r>
        <w:r w:rsidR="00FB0512">
          <w:rPr>
            <w:noProof/>
            <w:webHidden/>
          </w:rPr>
          <w:tab/>
        </w:r>
        <w:r w:rsidR="00FB0512">
          <w:rPr>
            <w:noProof/>
            <w:webHidden/>
          </w:rPr>
          <w:fldChar w:fldCharType="begin"/>
        </w:r>
        <w:r w:rsidR="00FB0512">
          <w:rPr>
            <w:noProof/>
            <w:webHidden/>
          </w:rPr>
          <w:instrText xml:space="preserve"> PAGEREF _Toc135241481 \h </w:instrText>
        </w:r>
        <w:r w:rsidR="00FB0512">
          <w:rPr>
            <w:noProof/>
            <w:webHidden/>
          </w:rPr>
        </w:r>
        <w:r w:rsidR="00FB0512">
          <w:rPr>
            <w:noProof/>
            <w:webHidden/>
          </w:rPr>
          <w:fldChar w:fldCharType="separate"/>
        </w:r>
        <w:r w:rsidR="007E6330">
          <w:rPr>
            <w:noProof/>
            <w:webHidden/>
          </w:rPr>
          <w:t>11</w:t>
        </w:r>
        <w:r w:rsidR="00FB0512">
          <w:rPr>
            <w:noProof/>
            <w:webHidden/>
          </w:rPr>
          <w:fldChar w:fldCharType="end"/>
        </w:r>
      </w:hyperlink>
    </w:p>
    <w:p w14:paraId="47FC5D11" w14:textId="4E386036" w:rsidR="00FB0512" w:rsidRDefault="006F2D7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241482" w:history="1">
        <w:r w:rsidR="00FB0512" w:rsidRPr="00337AB9">
          <w:rPr>
            <w:rStyle w:val="Hiperpovezava"/>
            <w:rFonts w:ascii="Arial" w:hAnsi="Arial" w:cs="Arial"/>
            <w:noProof/>
          </w:rPr>
          <w:t>12.1.</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Navodilo za izpolnitev obrazcev</w:t>
        </w:r>
        <w:r w:rsidR="00FB0512">
          <w:rPr>
            <w:noProof/>
            <w:webHidden/>
          </w:rPr>
          <w:tab/>
        </w:r>
        <w:r w:rsidR="00FB0512">
          <w:rPr>
            <w:noProof/>
            <w:webHidden/>
          </w:rPr>
          <w:fldChar w:fldCharType="begin"/>
        </w:r>
        <w:r w:rsidR="00FB0512">
          <w:rPr>
            <w:noProof/>
            <w:webHidden/>
          </w:rPr>
          <w:instrText xml:space="preserve"> PAGEREF _Toc135241482 \h </w:instrText>
        </w:r>
        <w:r w:rsidR="00FB0512">
          <w:rPr>
            <w:noProof/>
            <w:webHidden/>
          </w:rPr>
        </w:r>
        <w:r w:rsidR="00FB0512">
          <w:rPr>
            <w:noProof/>
            <w:webHidden/>
          </w:rPr>
          <w:fldChar w:fldCharType="separate"/>
        </w:r>
        <w:r w:rsidR="007E6330">
          <w:rPr>
            <w:noProof/>
            <w:webHidden/>
          </w:rPr>
          <w:t>11</w:t>
        </w:r>
        <w:r w:rsidR="00FB0512">
          <w:rPr>
            <w:noProof/>
            <w:webHidden/>
          </w:rPr>
          <w:fldChar w:fldCharType="end"/>
        </w:r>
      </w:hyperlink>
    </w:p>
    <w:p w14:paraId="378B2234" w14:textId="358F5398" w:rsidR="00FB0512" w:rsidRDefault="006F2D7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241483" w:history="1">
        <w:r w:rsidR="00FB0512" w:rsidRPr="00337AB9">
          <w:rPr>
            <w:rStyle w:val="Hiperpovezava"/>
            <w:rFonts w:ascii="Arial" w:hAnsi="Arial" w:cs="Arial"/>
            <w:noProof/>
          </w:rPr>
          <w:t>12.2.</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Ponudba in Ponudbeni predračun</w:t>
        </w:r>
        <w:r w:rsidR="00FB0512">
          <w:rPr>
            <w:noProof/>
            <w:webHidden/>
          </w:rPr>
          <w:tab/>
        </w:r>
        <w:r w:rsidR="00FB0512">
          <w:rPr>
            <w:noProof/>
            <w:webHidden/>
          </w:rPr>
          <w:fldChar w:fldCharType="begin"/>
        </w:r>
        <w:r w:rsidR="00FB0512">
          <w:rPr>
            <w:noProof/>
            <w:webHidden/>
          </w:rPr>
          <w:instrText xml:space="preserve"> PAGEREF _Toc135241483 \h </w:instrText>
        </w:r>
        <w:r w:rsidR="00FB0512">
          <w:rPr>
            <w:noProof/>
            <w:webHidden/>
          </w:rPr>
        </w:r>
        <w:r w:rsidR="00FB0512">
          <w:rPr>
            <w:noProof/>
            <w:webHidden/>
          </w:rPr>
          <w:fldChar w:fldCharType="separate"/>
        </w:r>
        <w:r w:rsidR="007E6330">
          <w:rPr>
            <w:noProof/>
            <w:webHidden/>
          </w:rPr>
          <w:t>12</w:t>
        </w:r>
        <w:r w:rsidR="00FB0512">
          <w:rPr>
            <w:noProof/>
            <w:webHidden/>
          </w:rPr>
          <w:fldChar w:fldCharType="end"/>
        </w:r>
      </w:hyperlink>
    </w:p>
    <w:p w14:paraId="6FABF43D" w14:textId="07B0A76C" w:rsidR="00FB0512" w:rsidRDefault="006F2D7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241484" w:history="1">
        <w:r w:rsidR="00FB0512" w:rsidRPr="00337AB9">
          <w:rPr>
            <w:rStyle w:val="Hiperpovezava"/>
            <w:rFonts w:ascii="Arial" w:hAnsi="Arial" w:cs="Arial"/>
            <w:noProof/>
          </w:rPr>
          <w:t>12.3.</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Skupna ponudba</w:t>
        </w:r>
        <w:r w:rsidR="00FB0512">
          <w:rPr>
            <w:noProof/>
            <w:webHidden/>
          </w:rPr>
          <w:tab/>
        </w:r>
        <w:r w:rsidR="00FB0512">
          <w:rPr>
            <w:noProof/>
            <w:webHidden/>
          </w:rPr>
          <w:fldChar w:fldCharType="begin"/>
        </w:r>
        <w:r w:rsidR="00FB0512">
          <w:rPr>
            <w:noProof/>
            <w:webHidden/>
          </w:rPr>
          <w:instrText xml:space="preserve"> PAGEREF _Toc135241484 \h </w:instrText>
        </w:r>
        <w:r w:rsidR="00FB0512">
          <w:rPr>
            <w:noProof/>
            <w:webHidden/>
          </w:rPr>
        </w:r>
        <w:r w:rsidR="00FB0512">
          <w:rPr>
            <w:noProof/>
            <w:webHidden/>
          </w:rPr>
          <w:fldChar w:fldCharType="separate"/>
        </w:r>
        <w:r w:rsidR="007E6330">
          <w:rPr>
            <w:noProof/>
            <w:webHidden/>
          </w:rPr>
          <w:t>13</w:t>
        </w:r>
        <w:r w:rsidR="00FB0512">
          <w:rPr>
            <w:noProof/>
            <w:webHidden/>
          </w:rPr>
          <w:fldChar w:fldCharType="end"/>
        </w:r>
      </w:hyperlink>
    </w:p>
    <w:p w14:paraId="32C5AFB6" w14:textId="4EBFB34D" w:rsidR="00FB0512" w:rsidRDefault="006F2D7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35241485" w:history="1">
        <w:r w:rsidR="00FB0512" w:rsidRPr="00337AB9">
          <w:rPr>
            <w:rStyle w:val="Hiperpovezava"/>
            <w:rFonts w:ascii="Arial" w:hAnsi="Arial" w:cs="Arial"/>
            <w:noProof/>
          </w:rPr>
          <w:t>12.4.</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Ponudba s podizvajalci</w:t>
        </w:r>
        <w:r w:rsidR="00FB0512">
          <w:rPr>
            <w:noProof/>
            <w:webHidden/>
          </w:rPr>
          <w:tab/>
        </w:r>
        <w:r w:rsidR="00FB0512">
          <w:rPr>
            <w:noProof/>
            <w:webHidden/>
          </w:rPr>
          <w:fldChar w:fldCharType="begin"/>
        </w:r>
        <w:r w:rsidR="00FB0512">
          <w:rPr>
            <w:noProof/>
            <w:webHidden/>
          </w:rPr>
          <w:instrText xml:space="preserve"> PAGEREF _Toc135241485 \h </w:instrText>
        </w:r>
        <w:r w:rsidR="00FB0512">
          <w:rPr>
            <w:noProof/>
            <w:webHidden/>
          </w:rPr>
        </w:r>
        <w:r w:rsidR="00FB0512">
          <w:rPr>
            <w:noProof/>
            <w:webHidden/>
          </w:rPr>
          <w:fldChar w:fldCharType="separate"/>
        </w:r>
        <w:r w:rsidR="007E6330">
          <w:rPr>
            <w:noProof/>
            <w:webHidden/>
          </w:rPr>
          <w:t>14</w:t>
        </w:r>
        <w:r w:rsidR="00FB0512">
          <w:rPr>
            <w:noProof/>
            <w:webHidden/>
          </w:rPr>
          <w:fldChar w:fldCharType="end"/>
        </w:r>
      </w:hyperlink>
    </w:p>
    <w:p w14:paraId="64F2B401" w14:textId="7D3E9E62"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6" w:history="1">
        <w:r w:rsidR="00FB0512" w:rsidRPr="00337AB9">
          <w:rPr>
            <w:rStyle w:val="Hiperpovezava"/>
            <w:rFonts w:ascii="Arial" w:hAnsi="Arial" w:cs="Arial"/>
            <w:noProof/>
          </w:rPr>
          <w:t>13.</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ZAUPNOST</w:t>
        </w:r>
        <w:r w:rsidR="00FB0512">
          <w:rPr>
            <w:noProof/>
            <w:webHidden/>
          </w:rPr>
          <w:tab/>
        </w:r>
        <w:r w:rsidR="00FB0512">
          <w:rPr>
            <w:noProof/>
            <w:webHidden/>
          </w:rPr>
          <w:fldChar w:fldCharType="begin"/>
        </w:r>
        <w:r w:rsidR="00FB0512">
          <w:rPr>
            <w:noProof/>
            <w:webHidden/>
          </w:rPr>
          <w:instrText xml:space="preserve"> PAGEREF _Toc135241486 \h </w:instrText>
        </w:r>
        <w:r w:rsidR="00FB0512">
          <w:rPr>
            <w:noProof/>
            <w:webHidden/>
          </w:rPr>
        </w:r>
        <w:r w:rsidR="00FB0512">
          <w:rPr>
            <w:noProof/>
            <w:webHidden/>
          </w:rPr>
          <w:fldChar w:fldCharType="separate"/>
        </w:r>
        <w:r w:rsidR="007E6330">
          <w:rPr>
            <w:noProof/>
            <w:webHidden/>
          </w:rPr>
          <w:t>15</w:t>
        </w:r>
        <w:r w:rsidR="00FB0512">
          <w:rPr>
            <w:noProof/>
            <w:webHidden/>
          </w:rPr>
          <w:fldChar w:fldCharType="end"/>
        </w:r>
      </w:hyperlink>
    </w:p>
    <w:p w14:paraId="4DF070DD" w14:textId="014F653F"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7" w:history="1">
        <w:r w:rsidR="00FB0512" w:rsidRPr="00337AB9">
          <w:rPr>
            <w:rStyle w:val="Hiperpovezava"/>
            <w:rFonts w:ascii="Arial" w:hAnsi="Arial" w:cs="Arial"/>
            <w:noProof/>
          </w:rPr>
          <w:t>14.</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ODSTOP OD ODDAJE JAVNEGA NAROČILA</w:t>
        </w:r>
        <w:r w:rsidR="00FB0512">
          <w:rPr>
            <w:noProof/>
            <w:webHidden/>
          </w:rPr>
          <w:tab/>
        </w:r>
        <w:r w:rsidR="00FB0512">
          <w:rPr>
            <w:noProof/>
            <w:webHidden/>
          </w:rPr>
          <w:fldChar w:fldCharType="begin"/>
        </w:r>
        <w:r w:rsidR="00FB0512">
          <w:rPr>
            <w:noProof/>
            <w:webHidden/>
          </w:rPr>
          <w:instrText xml:space="preserve"> PAGEREF _Toc135241487 \h </w:instrText>
        </w:r>
        <w:r w:rsidR="00FB0512">
          <w:rPr>
            <w:noProof/>
            <w:webHidden/>
          </w:rPr>
        </w:r>
        <w:r w:rsidR="00FB0512">
          <w:rPr>
            <w:noProof/>
            <w:webHidden/>
          </w:rPr>
          <w:fldChar w:fldCharType="separate"/>
        </w:r>
        <w:r w:rsidR="007E6330">
          <w:rPr>
            <w:noProof/>
            <w:webHidden/>
          </w:rPr>
          <w:t>15</w:t>
        </w:r>
        <w:r w:rsidR="00FB0512">
          <w:rPr>
            <w:noProof/>
            <w:webHidden/>
          </w:rPr>
          <w:fldChar w:fldCharType="end"/>
        </w:r>
      </w:hyperlink>
    </w:p>
    <w:p w14:paraId="1C26BAB5" w14:textId="388263B2"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8" w:history="1">
        <w:r w:rsidR="00FB0512" w:rsidRPr="00337AB9">
          <w:rPr>
            <w:rStyle w:val="Hiperpovezava"/>
            <w:rFonts w:ascii="Arial" w:hAnsi="Arial" w:cs="Arial"/>
            <w:noProof/>
          </w:rPr>
          <w:t>15.</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POGODBA</w:t>
        </w:r>
        <w:r w:rsidR="00FB0512">
          <w:rPr>
            <w:noProof/>
            <w:webHidden/>
          </w:rPr>
          <w:tab/>
        </w:r>
        <w:r w:rsidR="00FB0512">
          <w:rPr>
            <w:noProof/>
            <w:webHidden/>
          </w:rPr>
          <w:fldChar w:fldCharType="begin"/>
        </w:r>
        <w:r w:rsidR="00FB0512">
          <w:rPr>
            <w:noProof/>
            <w:webHidden/>
          </w:rPr>
          <w:instrText xml:space="preserve"> PAGEREF _Toc135241488 \h </w:instrText>
        </w:r>
        <w:r w:rsidR="00FB0512">
          <w:rPr>
            <w:noProof/>
            <w:webHidden/>
          </w:rPr>
        </w:r>
        <w:r w:rsidR="00FB0512">
          <w:rPr>
            <w:noProof/>
            <w:webHidden/>
          </w:rPr>
          <w:fldChar w:fldCharType="separate"/>
        </w:r>
        <w:r w:rsidR="007E6330">
          <w:rPr>
            <w:noProof/>
            <w:webHidden/>
          </w:rPr>
          <w:t>15</w:t>
        </w:r>
        <w:r w:rsidR="00FB0512">
          <w:rPr>
            <w:noProof/>
            <w:webHidden/>
          </w:rPr>
          <w:fldChar w:fldCharType="end"/>
        </w:r>
      </w:hyperlink>
    </w:p>
    <w:p w14:paraId="14D5853A" w14:textId="543B5685"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89" w:history="1">
        <w:r w:rsidR="00FB0512" w:rsidRPr="00337AB9">
          <w:rPr>
            <w:rStyle w:val="Hiperpovezava"/>
            <w:rFonts w:ascii="Arial" w:hAnsi="Arial" w:cs="Arial"/>
            <w:noProof/>
          </w:rPr>
          <w:t>16.</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PROTIKORUPCIJSKO DOLOČILO</w:t>
        </w:r>
        <w:r w:rsidR="00FB0512">
          <w:rPr>
            <w:noProof/>
            <w:webHidden/>
          </w:rPr>
          <w:tab/>
        </w:r>
        <w:r w:rsidR="00FB0512">
          <w:rPr>
            <w:noProof/>
            <w:webHidden/>
          </w:rPr>
          <w:fldChar w:fldCharType="begin"/>
        </w:r>
        <w:r w:rsidR="00FB0512">
          <w:rPr>
            <w:noProof/>
            <w:webHidden/>
          </w:rPr>
          <w:instrText xml:space="preserve"> PAGEREF _Toc135241489 \h </w:instrText>
        </w:r>
        <w:r w:rsidR="00FB0512">
          <w:rPr>
            <w:noProof/>
            <w:webHidden/>
          </w:rPr>
        </w:r>
        <w:r w:rsidR="00FB0512">
          <w:rPr>
            <w:noProof/>
            <w:webHidden/>
          </w:rPr>
          <w:fldChar w:fldCharType="separate"/>
        </w:r>
        <w:r w:rsidR="007E6330">
          <w:rPr>
            <w:noProof/>
            <w:webHidden/>
          </w:rPr>
          <w:t>16</w:t>
        </w:r>
        <w:r w:rsidR="00FB0512">
          <w:rPr>
            <w:noProof/>
            <w:webHidden/>
          </w:rPr>
          <w:fldChar w:fldCharType="end"/>
        </w:r>
      </w:hyperlink>
    </w:p>
    <w:p w14:paraId="5E64C2E2" w14:textId="6D898C2B" w:rsidR="00FB0512" w:rsidRDefault="006F2D7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35241490" w:history="1">
        <w:r w:rsidR="00FB0512" w:rsidRPr="00337AB9">
          <w:rPr>
            <w:rStyle w:val="Hiperpovezava"/>
            <w:rFonts w:ascii="Arial" w:hAnsi="Arial" w:cs="Arial"/>
            <w:noProof/>
          </w:rPr>
          <w:t>17.</w:t>
        </w:r>
        <w:r w:rsidR="00FB0512">
          <w:rPr>
            <w:rFonts w:asciiTheme="minorHAnsi" w:eastAsiaTheme="minorEastAsia" w:hAnsiTheme="minorHAnsi" w:cstheme="minorBidi"/>
            <w:noProof/>
            <w:kern w:val="0"/>
            <w:lang w:eastAsia="sl-SI"/>
          </w:rPr>
          <w:tab/>
        </w:r>
        <w:r w:rsidR="00FB0512" w:rsidRPr="00337AB9">
          <w:rPr>
            <w:rStyle w:val="Hiperpovezava"/>
            <w:rFonts w:ascii="Arial" w:hAnsi="Arial" w:cs="Arial"/>
            <w:noProof/>
          </w:rPr>
          <w:t>POUK O PRAVNEM VARSTVU</w:t>
        </w:r>
        <w:r w:rsidR="00FB0512">
          <w:rPr>
            <w:noProof/>
            <w:webHidden/>
          </w:rPr>
          <w:tab/>
        </w:r>
        <w:r w:rsidR="00FB0512">
          <w:rPr>
            <w:noProof/>
            <w:webHidden/>
          </w:rPr>
          <w:fldChar w:fldCharType="begin"/>
        </w:r>
        <w:r w:rsidR="00FB0512">
          <w:rPr>
            <w:noProof/>
            <w:webHidden/>
          </w:rPr>
          <w:instrText xml:space="preserve"> PAGEREF _Toc135241490 \h </w:instrText>
        </w:r>
        <w:r w:rsidR="00FB0512">
          <w:rPr>
            <w:noProof/>
            <w:webHidden/>
          </w:rPr>
        </w:r>
        <w:r w:rsidR="00FB0512">
          <w:rPr>
            <w:noProof/>
            <w:webHidden/>
          </w:rPr>
          <w:fldChar w:fldCharType="separate"/>
        </w:r>
        <w:r w:rsidR="007E6330">
          <w:rPr>
            <w:noProof/>
            <w:webHidden/>
          </w:rPr>
          <w:t>16</w:t>
        </w:r>
        <w:r w:rsidR="00FB0512">
          <w:rPr>
            <w:noProof/>
            <w:webHidden/>
          </w:rPr>
          <w:fldChar w:fldCharType="end"/>
        </w:r>
      </w:hyperlink>
    </w:p>
    <w:p w14:paraId="5A953683" w14:textId="5301C48F"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1" w:history="1">
        <w:r w:rsidR="00FB0512" w:rsidRPr="00337AB9">
          <w:rPr>
            <w:rStyle w:val="Hiperpovezava"/>
            <w:rFonts w:ascii="Arial" w:hAnsi="Arial" w:cs="Arial"/>
            <w:noProof/>
          </w:rPr>
          <w:t>PONUDBA</w:t>
        </w:r>
        <w:r w:rsidR="00FB0512">
          <w:rPr>
            <w:noProof/>
            <w:webHidden/>
          </w:rPr>
          <w:tab/>
        </w:r>
        <w:r w:rsidR="00FB0512">
          <w:rPr>
            <w:noProof/>
            <w:webHidden/>
          </w:rPr>
          <w:fldChar w:fldCharType="begin"/>
        </w:r>
        <w:r w:rsidR="00FB0512">
          <w:rPr>
            <w:noProof/>
            <w:webHidden/>
          </w:rPr>
          <w:instrText xml:space="preserve"> PAGEREF _Toc135241491 \h </w:instrText>
        </w:r>
        <w:r w:rsidR="00FB0512">
          <w:rPr>
            <w:noProof/>
            <w:webHidden/>
          </w:rPr>
        </w:r>
        <w:r w:rsidR="00FB0512">
          <w:rPr>
            <w:noProof/>
            <w:webHidden/>
          </w:rPr>
          <w:fldChar w:fldCharType="separate"/>
        </w:r>
        <w:r w:rsidR="007E6330">
          <w:rPr>
            <w:noProof/>
            <w:webHidden/>
          </w:rPr>
          <w:t>18</w:t>
        </w:r>
        <w:r w:rsidR="00FB0512">
          <w:rPr>
            <w:noProof/>
            <w:webHidden/>
          </w:rPr>
          <w:fldChar w:fldCharType="end"/>
        </w:r>
      </w:hyperlink>
    </w:p>
    <w:p w14:paraId="29591456" w14:textId="41B03808"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2" w:history="1">
        <w:r w:rsidR="00FB0512" w:rsidRPr="00337AB9">
          <w:rPr>
            <w:rStyle w:val="Hiperpovezava"/>
            <w:rFonts w:ascii="Arial" w:hAnsi="Arial" w:cs="Arial"/>
            <w:noProof/>
          </w:rPr>
          <w:t>SEZNAM REFERENČNIH DEL</w:t>
        </w:r>
        <w:r w:rsidR="00FB0512">
          <w:rPr>
            <w:noProof/>
            <w:webHidden/>
          </w:rPr>
          <w:tab/>
        </w:r>
        <w:r w:rsidR="00FB0512">
          <w:rPr>
            <w:noProof/>
            <w:webHidden/>
          </w:rPr>
          <w:fldChar w:fldCharType="begin"/>
        </w:r>
        <w:r w:rsidR="00FB0512">
          <w:rPr>
            <w:noProof/>
            <w:webHidden/>
          </w:rPr>
          <w:instrText xml:space="preserve"> PAGEREF _Toc135241492 \h </w:instrText>
        </w:r>
        <w:r w:rsidR="00FB0512">
          <w:rPr>
            <w:noProof/>
            <w:webHidden/>
          </w:rPr>
        </w:r>
        <w:r w:rsidR="00FB0512">
          <w:rPr>
            <w:noProof/>
            <w:webHidden/>
          </w:rPr>
          <w:fldChar w:fldCharType="separate"/>
        </w:r>
        <w:r w:rsidR="007E6330">
          <w:rPr>
            <w:noProof/>
            <w:webHidden/>
          </w:rPr>
          <w:t>20</w:t>
        </w:r>
        <w:r w:rsidR="00FB0512">
          <w:rPr>
            <w:noProof/>
            <w:webHidden/>
          </w:rPr>
          <w:fldChar w:fldCharType="end"/>
        </w:r>
      </w:hyperlink>
    </w:p>
    <w:p w14:paraId="596DEB6D" w14:textId="7949EA5C"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3" w:history="1">
        <w:r w:rsidR="00FB0512" w:rsidRPr="00337AB9">
          <w:rPr>
            <w:rStyle w:val="Hiperpovezava"/>
            <w:rFonts w:ascii="Arial" w:hAnsi="Arial" w:cs="Arial"/>
            <w:noProof/>
          </w:rPr>
          <w:t>REFERENČNO POTRDILO</w:t>
        </w:r>
        <w:r w:rsidR="00FB0512">
          <w:rPr>
            <w:noProof/>
            <w:webHidden/>
          </w:rPr>
          <w:tab/>
        </w:r>
        <w:r w:rsidR="00FB0512">
          <w:rPr>
            <w:noProof/>
            <w:webHidden/>
          </w:rPr>
          <w:fldChar w:fldCharType="begin"/>
        </w:r>
        <w:r w:rsidR="00FB0512">
          <w:rPr>
            <w:noProof/>
            <w:webHidden/>
          </w:rPr>
          <w:instrText xml:space="preserve"> PAGEREF _Toc135241493 \h </w:instrText>
        </w:r>
        <w:r w:rsidR="00FB0512">
          <w:rPr>
            <w:noProof/>
            <w:webHidden/>
          </w:rPr>
        </w:r>
        <w:r w:rsidR="00FB0512">
          <w:rPr>
            <w:noProof/>
            <w:webHidden/>
          </w:rPr>
          <w:fldChar w:fldCharType="separate"/>
        </w:r>
        <w:r w:rsidR="007E6330">
          <w:rPr>
            <w:noProof/>
            <w:webHidden/>
          </w:rPr>
          <w:t>22</w:t>
        </w:r>
        <w:r w:rsidR="00FB0512">
          <w:rPr>
            <w:noProof/>
            <w:webHidden/>
          </w:rPr>
          <w:fldChar w:fldCharType="end"/>
        </w:r>
      </w:hyperlink>
    </w:p>
    <w:p w14:paraId="68ED99AC" w14:textId="4D029304"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4" w:history="1">
        <w:r w:rsidR="00FB0512" w:rsidRPr="00337AB9">
          <w:rPr>
            <w:rStyle w:val="Hiperpovezava"/>
            <w:rFonts w:ascii="Arial" w:hAnsi="Arial" w:cs="Arial"/>
            <w:noProof/>
          </w:rPr>
          <w:t>PODIZVAJALCI</w:t>
        </w:r>
        <w:r w:rsidR="00FB0512">
          <w:rPr>
            <w:noProof/>
            <w:webHidden/>
          </w:rPr>
          <w:tab/>
        </w:r>
        <w:r w:rsidR="00FB0512">
          <w:rPr>
            <w:noProof/>
            <w:webHidden/>
          </w:rPr>
          <w:fldChar w:fldCharType="begin"/>
        </w:r>
        <w:r w:rsidR="00FB0512">
          <w:rPr>
            <w:noProof/>
            <w:webHidden/>
          </w:rPr>
          <w:instrText xml:space="preserve"> PAGEREF _Toc135241494 \h </w:instrText>
        </w:r>
        <w:r w:rsidR="00FB0512">
          <w:rPr>
            <w:noProof/>
            <w:webHidden/>
          </w:rPr>
        </w:r>
        <w:r w:rsidR="00FB0512">
          <w:rPr>
            <w:noProof/>
            <w:webHidden/>
          </w:rPr>
          <w:fldChar w:fldCharType="separate"/>
        </w:r>
        <w:r w:rsidR="007E6330">
          <w:rPr>
            <w:noProof/>
            <w:webHidden/>
          </w:rPr>
          <w:t>23</w:t>
        </w:r>
        <w:r w:rsidR="00FB0512">
          <w:rPr>
            <w:noProof/>
            <w:webHidden/>
          </w:rPr>
          <w:fldChar w:fldCharType="end"/>
        </w:r>
      </w:hyperlink>
    </w:p>
    <w:p w14:paraId="7E2D5CF5" w14:textId="7AE0C6A9"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5" w:history="1">
        <w:r w:rsidR="00FB0512" w:rsidRPr="00337AB9">
          <w:rPr>
            <w:rStyle w:val="Hiperpovezava"/>
            <w:rFonts w:ascii="Arial" w:hAnsi="Arial" w:cs="Arial"/>
            <w:noProof/>
          </w:rPr>
          <w:t>IZJAVA PODIZVAJALCA O NEPOSREDNIH PLAČILIH</w:t>
        </w:r>
        <w:r w:rsidR="00FB0512">
          <w:rPr>
            <w:noProof/>
            <w:webHidden/>
          </w:rPr>
          <w:tab/>
        </w:r>
        <w:r w:rsidR="00FB0512">
          <w:rPr>
            <w:noProof/>
            <w:webHidden/>
          </w:rPr>
          <w:fldChar w:fldCharType="begin"/>
        </w:r>
        <w:r w:rsidR="00FB0512">
          <w:rPr>
            <w:noProof/>
            <w:webHidden/>
          </w:rPr>
          <w:instrText xml:space="preserve"> PAGEREF _Toc135241495 \h </w:instrText>
        </w:r>
        <w:r w:rsidR="00FB0512">
          <w:rPr>
            <w:noProof/>
            <w:webHidden/>
          </w:rPr>
        </w:r>
        <w:r w:rsidR="00FB0512">
          <w:rPr>
            <w:noProof/>
            <w:webHidden/>
          </w:rPr>
          <w:fldChar w:fldCharType="separate"/>
        </w:r>
        <w:r w:rsidR="007E6330">
          <w:rPr>
            <w:noProof/>
            <w:webHidden/>
          </w:rPr>
          <w:t>24</w:t>
        </w:r>
        <w:r w:rsidR="00FB0512">
          <w:rPr>
            <w:noProof/>
            <w:webHidden/>
          </w:rPr>
          <w:fldChar w:fldCharType="end"/>
        </w:r>
      </w:hyperlink>
    </w:p>
    <w:p w14:paraId="2D541E6A" w14:textId="5019902C"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6" w:history="1">
        <w:r w:rsidR="00FB0512" w:rsidRPr="00337AB9">
          <w:rPr>
            <w:rStyle w:val="Hiperpovezava"/>
            <w:rFonts w:ascii="Arial" w:hAnsi="Arial" w:cs="Arial"/>
            <w:noProof/>
          </w:rPr>
          <w:t>MENIČNA IZJAVA ZA DOBRO IZVEDBO POGODBENIH OBVEZNOSTI</w:t>
        </w:r>
        <w:r w:rsidR="00FB0512">
          <w:rPr>
            <w:noProof/>
            <w:webHidden/>
          </w:rPr>
          <w:tab/>
        </w:r>
        <w:r w:rsidR="00FB0512">
          <w:rPr>
            <w:noProof/>
            <w:webHidden/>
          </w:rPr>
          <w:fldChar w:fldCharType="begin"/>
        </w:r>
        <w:r w:rsidR="00FB0512">
          <w:rPr>
            <w:noProof/>
            <w:webHidden/>
          </w:rPr>
          <w:instrText xml:space="preserve"> PAGEREF _Toc135241496 \h </w:instrText>
        </w:r>
        <w:r w:rsidR="00FB0512">
          <w:rPr>
            <w:noProof/>
            <w:webHidden/>
          </w:rPr>
        </w:r>
        <w:r w:rsidR="00FB0512">
          <w:rPr>
            <w:noProof/>
            <w:webHidden/>
          </w:rPr>
          <w:fldChar w:fldCharType="separate"/>
        </w:r>
        <w:r w:rsidR="007E6330">
          <w:rPr>
            <w:noProof/>
            <w:webHidden/>
          </w:rPr>
          <w:t>25</w:t>
        </w:r>
        <w:r w:rsidR="00FB0512">
          <w:rPr>
            <w:noProof/>
            <w:webHidden/>
          </w:rPr>
          <w:fldChar w:fldCharType="end"/>
        </w:r>
      </w:hyperlink>
    </w:p>
    <w:p w14:paraId="0F1F8248" w14:textId="07CEE88B"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7" w:history="1">
        <w:r w:rsidR="00FB0512" w:rsidRPr="00337AB9">
          <w:rPr>
            <w:rStyle w:val="Hiperpovezava"/>
            <w:rFonts w:ascii="Arial" w:hAnsi="Arial" w:cs="Arial"/>
            <w:noProof/>
          </w:rPr>
          <w:t>IZJAVA O UDELEŽBI V LASTNIŠTVU IN O POVEZANIH DRUŽBAH</w:t>
        </w:r>
        <w:r w:rsidR="00FB0512">
          <w:rPr>
            <w:noProof/>
            <w:webHidden/>
          </w:rPr>
          <w:tab/>
        </w:r>
        <w:r w:rsidR="00FB0512">
          <w:rPr>
            <w:noProof/>
            <w:webHidden/>
          </w:rPr>
          <w:fldChar w:fldCharType="begin"/>
        </w:r>
        <w:r w:rsidR="00FB0512">
          <w:rPr>
            <w:noProof/>
            <w:webHidden/>
          </w:rPr>
          <w:instrText xml:space="preserve"> PAGEREF _Toc135241497 \h </w:instrText>
        </w:r>
        <w:r w:rsidR="00FB0512">
          <w:rPr>
            <w:noProof/>
            <w:webHidden/>
          </w:rPr>
        </w:r>
        <w:r w:rsidR="00FB0512">
          <w:rPr>
            <w:noProof/>
            <w:webHidden/>
          </w:rPr>
          <w:fldChar w:fldCharType="separate"/>
        </w:r>
        <w:r w:rsidR="007E6330">
          <w:rPr>
            <w:noProof/>
            <w:webHidden/>
          </w:rPr>
          <w:t>26</w:t>
        </w:r>
        <w:r w:rsidR="00FB0512">
          <w:rPr>
            <w:noProof/>
            <w:webHidden/>
          </w:rPr>
          <w:fldChar w:fldCharType="end"/>
        </w:r>
      </w:hyperlink>
    </w:p>
    <w:p w14:paraId="46D5B95B" w14:textId="6B3D5418" w:rsidR="00FB0512" w:rsidRDefault="006F2D7B">
      <w:pPr>
        <w:pStyle w:val="Kazalovsebine1"/>
        <w:tabs>
          <w:tab w:val="right" w:leader="dot" w:pos="9060"/>
        </w:tabs>
        <w:rPr>
          <w:rFonts w:asciiTheme="minorHAnsi" w:eastAsiaTheme="minorEastAsia" w:hAnsiTheme="minorHAnsi" w:cstheme="minorBidi"/>
          <w:noProof/>
          <w:kern w:val="0"/>
          <w:lang w:eastAsia="sl-SI"/>
        </w:rPr>
      </w:pPr>
      <w:hyperlink w:anchor="_Toc135241498" w:history="1">
        <w:r w:rsidR="00FB0512" w:rsidRPr="00337AB9">
          <w:rPr>
            <w:rStyle w:val="Hiperpovezava"/>
            <w:rFonts w:ascii="Arial" w:hAnsi="Arial" w:cs="Arial"/>
            <w:noProof/>
          </w:rPr>
          <w:t>IZJAVA O ODSOTNOSTI OSEBNIH POVEZAV</w:t>
        </w:r>
        <w:r w:rsidR="00FB0512">
          <w:rPr>
            <w:noProof/>
            <w:webHidden/>
          </w:rPr>
          <w:tab/>
        </w:r>
        <w:r w:rsidR="00FB0512">
          <w:rPr>
            <w:noProof/>
            <w:webHidden/>
          </w:rPr>
          <w:fldChar w:fldCharType="begin"/>
        </w:r>
        <w:r w:rsidR="00FB0512">
          <w:rPr>
            <w:noProof/>
            <w:webHidden/>
          </w:rPr>
          <w:instrText xml:space="preserve"> PAGEREF _Toc135241498 \h </w:instrText>
        </w:r>
        <w:r w:rsidR="00FB0512">
          <w:rPr>
            <w:noProof/>
            <w:webHidden/>
          </w:rPr>
        </w:r>
        <w:r w:rsidR="00FB0512">
          <w:rPr>
            <w:noProof/>
            <w:webHidden/>
          </w:rPr>
          <w:fldChar w:fldCharType="separate"/>
        </w:r>
        <w:r w:rsidR="007E6330">
          <w:rPr>
            <w:noProof/>
            <w:webHidden/>
          </w:rPr>
          <w:t>27</w:t>
        </w:r>
        <w:r w:rsidR="00FB0512">
          <w:rPr>
            <w:noProof/>
            <w:webHidden/>
          </w:rPr>
          <w:fldChar w:fldCharType="end"/>
        </w:r>
      </w:hyperlink>
    </w:p>
    <w:p w14:paraId="7BD93CE6" w14:textId="07F0552A" w:rsidR="007E55C6" w:rsidRPr="00A12B2B" w:rsidRDefault="006F2D7B" w:rsidP="00E0195F">
      <w:pPr>
        <w:pStyle w:val="Kazalovsebine1"/>
        <w:tabs>
          <w:tab w:val="right" w:leader="dot" w:pos="9060"/>
        </w:tabs>
        <w:rPr>
          <w:rFonts w:ascii="Arial" w:eastAsia="Calibri" w:hAnsi="Arial" w:cs="Arial"/>
          <w:lang w:eastAsia="zh-CN"/>
        </w:rPr>
      </w:pPr>
      <w:hyperlink w:anchor="_Toc135241499" w:history="1">
        <w:r w:rsidR="00FB0512" w:rsidRPr="00337AB9">
          <w:rPr>
            <w:rStyle w:val="Hiperpovezava"/>
            <w:rFonts w:ascii="Arial" w:hAnsi="Arial" w:cs="Arial"/>
            <w:noProof/>
          </w:rPr>
          <w:t>POGODBA O IZVAJANJU LABORATORIJSKIH STORITEV ZA OBDOBJE 2 LET</w:t>
        </w:r>
        <w:r w:rsidR="00FB0512">
          <w:rPr>
            <w:noProof/>
            <w:webHidden/>
          </w:rPr>
          <w:tab/>
        </w:r>
        <w:r w:rsidR="00FB0512">
          <w:rPr>
            <w:noProof/>
            <w:webHidden/>
          </w:rPr>
          <w:fldChar w:fldCharType="begin"/>
        </w:r>
        <w:r w:rsidR="00FB0512">
          <w:rPr>
            <w:noProof/>
            <w:webHidden/>
          </w:rPr>
          <w:instrText xml:space="preserve"> PAGEREF _Toc135241499 \h </w:instrText>
        </w:r>
        <w:r w:rsidR="00FB0512">
          <w:rPr>
            <w:noProof/>
            <w:webHidden/>
          </w:rPr>
        </w:r>
        <w:r w:rsidR="00FB0512">
          <w:rPr>
            <w:noProof/>
            <w:webHidden/>
          </w:rPr>
          <w:fldChar w:fldCharType="separate"/>
        </w:r>
        <w:r w:rsidR="007E6330">
          <w:rPr>
            <w:noProof/>
            <w:webHidden/>
          </w:rPr>
          <w:t>28</w:t>
        </w:r>
        <w:r w:rsidR="00FB0512">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35241465"/>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2" w:name="_Toc135241466"/>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17FB2461"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7B1350">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35241467"/>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35241468"/>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6164590A" w14:textId="71982AAA" w:rsidR="00A00185" w:rsidRPr="00A12B2B" w:rsidRDefault="00001398">
      <w:pPr>
        <w:pStyle w:val="Standard"/>
        <w:rPr>
          <w:rFonts w:ascii="Arial" w:hAnsi="Arial" w:cs="Arial"/>
        </w:rPr>
      </w:pPr>
      <w:r>
        <w:rPr>
          <w:rFonts w:ascii="Arial" w:hAnsi="Arial" w:cs="Arial"/>
        </w:rPr>
        <w:t>Predmet javnega naročila so 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567B5CC2"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275F60">
        <w:rPr>
          <w:rFonts w:ascii="Arial" w:hAnsi="Arial" w:cs="Arial"/>
        </w:rPr>
        <w:t>7</w:t>
      </w:r>
      <w:r w:rsidR="00406381" w:rsidRPr="006B3AC9">
        <w:rPr>
          <w:rFonts w:ascii="Arial" w:hAnsi="Arial" w:cs="Arial"/>
        </w:rPr>
        <w:t xml:space="preserve"> sklopov, in sicer:</w:t>
      </w:r>
    </w:p>
    <w:p w14:paraId="59E7F639"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Mikrobiološke in druge laboratorijske preiskave,</w:t>
      </w:r>
    </w:p>
    <w:p w14:paraId="707D0385" w14:textId="776DC497" w:rsidR="00001398" w:rsidRDefault="007B1350"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Preiskave s področja klinične kemije in biokemije, imunološke preiskav</w:t>
      </w:r>
      <w:r w:rsidR="00E0715D">
        <w:rPr>
          <w:rFonts w:ascii="Arial" w:hAnsi="Arial" w:cs="Arial"/>
        </w:rPr>
        <w:t>e, hormoni, tumorski markerji</w:t>
      </w:r>
      <w:r w:rsidR="00001398">
        <w:rPr>
          <w:rFonts w:ascii="Arial" w:hAnsi="Arial" w:cs="Arial"/>
        </w:rPr>
        <w:t>,</w:t>
      </w:r>
    </w:p>
    <w:p w14:paraId="36275161" w14:textId="2079C621" w:rsidR="00275F60" w:rsidRDefault="00275F60"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 xml:space="preserve">sklop št. 3: </w:t>
      </w:r>
      <w:r>
        <w:rPr>
          <w:rFonts w:ascii="Arial" w:hAnsi="Arial" w:cs="Arial"/>
        </w:rPr>
        <w:t>Preiskave s področja klinične kemije in biokemije – 1. del,</w:t>
      </w:r>
    </w:p>
    <w:p w14:paraId="41C17869" w14:textId="0B7F5C4F" w:rsidR="00275F60" w:rsidRDefault="00275F60"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lastRenderedPageBreak/>
        <w:t xml:space="preserve">sklop št. 4: </w:t>
      </w:r>
      <w:r>
        <w:rPr>
          <w:rFonts w:ascii="Arial" w:hAnsi="Arial" w:cs="Arial"/>
        </w:rPr>
        <w:t>Preiskave s področja klinične kemije in biokemije – 2. del,</w:t>
      </w:r>
    </w:p>
    <w:p w14:paraId="06FCE861" w14:textId="1E418CD7" w:rsidR="00001398" w:rsidRDefault="00275F60"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 5</w:t>
      </w:r>
      <w:r w:rsidR="00001398" w:rsidRPr="00001398">
        <w:rPr>
          <w:rFonts w:ascii="Arial" w:hAnsi="Arial" w:cs="Arial"/>
          <w:b/>
        </w:rPr>
        <w:t>:</w:t>
      </w:r>
      <w:r w:rsidR="00FF4B9B">
        <w:rPr>
          <w:rFonts w:ascii="Arial" w:hAnsi="Arial" w:cs="Arial"/>
        </w:rPr>
        <w:t xml:space="preserve"> Alergološke preiskave,</w:t>
      </w:r>
    </w:p>
    <w:p w14:paraId="66571754" w14:textId="411ABA6D" w:rsidR="00FF4B9B" w:rsidRDefault="00FF4B9B"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00275F60">
        <w:rPr>
          <w:rFonts w:ascii="Arial" w:hAnsi="Arial" w:cs="Arial"/>
          <w:b/>
        </w:rPr>
        <w:t>6</w:t>
      </w:r>
      <w:r w:rsidRPr="00FF4B9B">
        <w:rPr>
          <w:rFonts w:ascii="Arial" w:hAnsi="Arial" w:cs="Arial"/>
          <w:b/>
        </w:rPr>
        <w:t>:</w:t>
      </w:r>
      <w:r>
        <w:rPr>
          <w:rFonts w:ascii="Arial" w:hAnsi="Arial" w:cs="Arial"/>
        </w:rPr>
        <w:t xml:space="preserve"> Citološke preis</w:t>
      </w:r>
      <w:r w:rsidR="00327869">
        <w:rPr>
          <w:rFonts w:ascii="Arial" w:hAnsi="Arial" w:cs="Arial"/>
        </w:rPr>
        <w:t>kave</w:t>
      </w:r>
      <w:r>
        <w:rPr>
          <w:rFonts w:ascii="Arial" w:hAnsi="Arial" w:cs="Arial"/>
        </w:rPr>
        <w:t>,</w:t>
      </w:r>
    </w:p>
    <w:p w14:paraId="35F3F83A" w14:textId="6B52BC96" w:rsidR="00FF4B9B" w:rsidRDefault="00FF4B9B"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00275F60">
        <w:rPr>
          <w:rFonts w:ascii="Arial" w:hAnsi="Arial" w:cs="Arial"/>
          <w:b/>
        </w:rPr>
        <w:t>7</w:t>
      </w:r>
      <w:r w:rsidRPr="00FF4B9B">
        <w:rPr>
          <w:rFonts w:ascii="Arial" w:hAnsi="Arial" w:cs="Arial"/>
          <w:b/>
        </w:rPr>
        <w:t>:</w:t>
      </w:r>
      <w:r>
        <w:rPr>
          <w:rFonts w:ascii="Arial" w:hAnsi="Arial" w:cs="Arial"/>
        </w:rPr>
        <w:t xml:space="preserve"> Patološke preiskave.</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35241469"/>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35241470"/>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16151601" w:rsidR="00A00185" w:rsidRPr="00A12B2B" w:rsidRDefault="00235B3F">
      <w:pPr>
        <w:pStyle w:val="Standard"/>
        <w:rPr>
          <w:rFonts w:ascii="Arial" w:hAnsi="Arial" w:cs="Arial"/>
        </w:rPr>
      </w:pPr>
      <w:r w:rsidRPr="00A12B2B">
        <w:rPr>
          <w:rFonts w:ascii="Arial" w:hAnsi="Arial" w:cs="Arial"/>
          <w:lang w:eastAsia="sl-SI"/>
        </w:rPr>
        <w:lastRenderedPageBreak/>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5C3EF2">
        <w:rPr>
          <w:rFonts w:ascii="Arial" w:hAnsi="Arial" w:cs="Arial"/>
          <w:b/>
          <w:u w:val="single"/>
          <w:lang w:eastAsia="sl-SI"/>
        </w:rPr>
        <w:t>28</w:t>
      </w:r>
      <w:r w:rsidR="00A2239B">
        <w:rPr>
          <w:rFonts w:ascii="Arial" w:hAnsi="Arial" w:cs="Arial"/>
          <w:b/>
          <w:u w:val="single"/>
          <w:lang w:eastAsia="sl-SI"/>
        </w:rPr>
        <w:t>.7</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35241471"/>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35241472"/>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3FDEE1AF"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A2239B">
        <w:rPr>
          <w:rFonts w:ascii="Arial" w:hAnsi="Arial" w:cs="Arial"/>
          <w:b/>
        </w:rPr>
        <w:t>28</w:t>
      </w:r>
      <w:r w:rsidR="007B1350">
        <w:rPr>
          <w:rFonts w:ascii="Arial" w:hAnsi="Arial" w:cs="Arial"/>
          <w:b/>
        </w:rPr>
        <w:t>.6</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35241473"/>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35241474"/>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 xml:space="preserve">Izpolnjevanje pogojev za </w:t>
      </w:r>
      <w:r w:rsidRPr="006B3AC9">
        <w:rPr>
          <w:rFonts w:ascii="Arial" w:hAnsi="Arial" w:cs="Arial"/>
        </w:rPr>
        <w:lastRenderedPageBreak/>
        <w:t>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35241475"/>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lastRenderedPageBreak/>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pPr>
        <w:pStyle w:val="Odstavekseznama"/>
        <w:numPr>
          <w:ilvl w:val="0"/>
          <w:numId w:val="52"/>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A2DFAE7" w:rsidR="00485FA1" w:rsidRPr="00436932" w:rsidRDefault="00485FA1" w:rsidP="00485FA1">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w:t>
      </w:r>
      <w:r w:rsidR="00AA22DE">
        <w:rPr>
          <w:rFonts w:ascii="Arial" w:hAnsi="Arial" w:cs="Arial"/>
        </w:rPr>
        <w:t xml:space="preserve"> – zaželeno </w:t>
      </w:r>
      <w:r w:rsidRPr="00436932">
        <w:rPr>
          <w:rFonts w:ascii="Arial" w:hAnsi="Arial" w:cs="Arial"/>
        </w:rPr>
        <w:t>in</w:t>
      </w:r>
    </w:p>
    <w:p w14:paraId="095F3D45" w14:textId="012CE6BD" w:rsidR="00485FA1" w:rsidRPr="008C1867" w:rsidRDefault="00485FA1" w:rsidP="00485FA1">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r w:rsidR="00AA22DE">
        <w:rPr>
          <w:rFonts w:ascii="Arial" w:hAnsi="Arial" w:cs="Arial"/>
        </w:rPr>
        <w:t xml:space="preserve"> – zaželeno</w:t>
      </w:r>
      <w:r>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lastRenderedPageBreak/>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35241476"/>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4FC9B037"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034DB6" w:rsidRPr="00850C50">
        <w:rPr>
          <w:rFonts w:ascii="Arial" w:hAnsi="Arial" w:cs="Arial"/>
        </w:rPr>
        <w:t>izvedbo storitev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034DB6" w:rsidRPr="00850C50">
        <w:rPr>
          <w:rFonts w:ascii="Arial" w:hAnsi="Arial" w:cs="Arial"/>
        </w:rPr>
        <w:t>storitvam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034DB6" w:rsidRPr="00850C50">
        <w:rPr>
          <w:rFonts w:ascii="Arial" w:hAnsi="Arial" w:cs="Arial"/>
        </w:rPr>
        <w:t>storitve</w:t>
      </w:r>
      <w:r w:rsidR="004B24DF" w:rsidRPr="00850C50">
        <w:rPr>
          <w:rFonts w:ascii="Arial" w:hAnsi="Arial" w:cs="Arial"/>
        </w:rPr>
        <w:t>, ki bi bil</w:t>
      </w:r>
      <w:r w:rsidR="00034DB6" w:rsidRPr="00850C50">
        <w:rPr>
          <w:rFonts w:ascii="Arial" w:hAnsi="Arial" w:cs="Arial"/>
        </w:rPr>
        <w:t>e</w:t>
      </w:r>
      <w:r w:rsidR="00214FC9" w:rsidRPr="00850C50">
        <w:rPr>
          <w:rFonts w:ascii="Arial" w:hAnsi="Arial" w:cs="Arial"/>
        </w:rPr>
        <w:t xml:space="preserve"> istovrst</w:t>
      </w:r>
      <w:r w:rsidR="004B24DF" w:rsidRPr="00850C50">
        <w:rPr>
          <w:rFonts w:ascii="Arial" w:hAnsi="Arial" w:cs="Arial"/>
        </w:rPr>
        <w:t>n</w:t>
      </w:r>
      <w:r w:rsidR="00034DB6" w:rsidRPr="00850C50">
        <w:rPr>
          <w:rFonts w:ascii="Arial" w:hAnsi="Arial" w:cs="Arial"/>
        </w:rPr>
        <w:t>e</w:t>
      </w:r>
      <w:r w:rsidR="004B24DF" w:rsidRPr="00850C50">
        <w:rPr>
          <w:rFonts w:ascii="Arial" w:hAnsi="Arial" w:cs="Arial"/>
        </w:rPr>
        <w:t xml:space="preserve"> vsem </w:t>
      </w:r>
      <w:r w:rsidR="00034DB6" w:rsidRPr="00850C50">
        <w:rPr>
          <w:rFonts w:ascii="Arial" w:hAnsi="Arial" w:cs="Arial"/>
        </w:rPr>
        <w:t xml:space="preserve">storitvam </w:t>
      </w:r>
      <w:r w:rsidR="004B24DF" w:rsidRPr="00850C50">
        <w:rPr>
          <w:rFonts w:ascii="Arial" w:hAnsi="Arial" w:cs="Arial"/>
        </w:rPr>
        <w:t>v posameznem sklopu, temveč le nekaterim</w:t>
      </w:r>
      <w:r w:rsidR="00DF2319">
        <w:rPr>
          <w:rFonts w:ascii="Arial" w:hAnsi="Arial" w:cs="Arial"/>
        </w:rPr>
        <w:t xml:space="preserve"> (</w:t>
      </w:r>
      <w:r w:rsidR="00DF2319" w:rsidRPr="00A12B2B">
        <w:rPr>
          <w:rFonts w:ascii="Arial" w:hAnsi="Arial" w:cs="Arial"/>
        </w:rPr>
        <w:t xml:space="preserve">razen </w:t>
      </w:r>
      <w:r w:rsidR="007B62E4">
        <w:rPr>
          <w:rFonts w:ascii="Arial" w:hAnsi="Arial" w:cs="Arial"/>
        </w:rPr>
        <w:t>za sklop</w:t>
      </w:r>
      <w:r w:rsidR="00275F60">
        <w:rPr>
          <w:rFonts w:ascii="Arial" w:hAnsi="Arial" w:cs="Arial"/>
        </w:rPr>
        <w:t>e</w:t>
      </w:r>
      <w:r w:rsidR="00FB0512">
        <w:rPr>
          <w:rFonts w:ascii="Arial" w:hAnsi="Arial" w:cs="Arial"/>
        </w:rPr>
        <w:t xml:space="preserve"> št. </w:t>
      </w:r>
      <w:r w:rsidR="00275F60">
        <w:rPr>
          <w:rFonts w:ascii="Arial" w:hAnsi="Arial" w:cs="Arial"/>
        </w:rPr>
        <w:t>3, 4 in 7, v katerih</w:t>
      </w:r>
      <w:r w:rsidR="007B62E4">
        <w:rPr>
          <w:rFonts w:ascii="Arial" w:hAnsi="Arial" w:cs="Arial"/>
        </w:rPr>
        <w:t xml:space="preserve"> je razpisana le</w:t>
      </w:r>
      <w:r w:rsidR="00DF2319" w:rsidRPr="00A12B2B">
        <w:rPr>
          <w:rFonts w:ascii="Arial" w:hAnsi="Arial" w:cs="Arial"/>
        </w:rPr>
        <w:t xml:space="preserve"> ena storitev</w:t>
      </w:r>
      <w:r w:rsidR="007B62E4">
        <w:rPr>
          <w:rFonts w:ascii="Arial" w:hAnsi="Arial" w:cs="Arial"/>
        </w:rPr>
        <w:t>, in se mora torej referenca nanašati na to vrsto storitve</w:t>
      </w:r>
      <w:r w:rsidR="00DF2319">
        <w:rPr>
          <w:rFonts w:ascii="Arial" w:hAnsi="Arial" w:cs="Arial"/>
        </w:rPr>
        <w:t>)</w:t>
      </w:r>
      <w:r w:rsidR="004B24DF" w:rsidRPr="00850C50">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17642D1E" w14:textId="77777777" w:rsidR="00587ED4" w:rsidRPr="00A12B2B" w:rsidRDefault="00587ED4" w:rsidP="00587ED4">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A12B2B">
        <w:rPr>
          <w:rFonts w:ascii="Arial" w:eastAsiaTheme="minorHAnsi" w:hAnsi="Arial" w:cs="Arial"/>
          <w:color w:val="000000" w:themeColor="text1"/>
        </w:rPr>
        <w:t xml:space="preserve"> pri drugih subjektih</w:t>
      </w:r>
      <w:r w:rsidRPr="00A12B2B">
        <w:rPr>
          <w:rFonts w:ascii="Arial" w:eastAsiaTheme="minorHAnsi" w:hAnsi="Arial" w:cs="Arial"/>
          <w:color w:val="000000" w:themeColor="text1"/>
        </w:rPr>
        <w:t>, ki razpolagajo z informacijami glede vsebine in uspešnosti izvedbe</w:t>
      </w:r>
      <w:r w:rsidR="00612E03" w:rsidRPr="00A12B2B">
        <w:rPr>
          <w:rFonts w:ascii="Arial" w:eastAsiaTheme="minorHAnsi" w:hAnsi="Arial" w:cs="Arial"/>
          <w:color w:val="000000" w:themeColor="text1"/>
        </w:rPr>
        <w:t xml:space="preserve"> referenčnega</w:t>
      </w:r>
      <w:r w:rsidRPr="00A12B2B">
        <w:rPr>
          <w:rFonts w:ascii="Arial" w:eastAsiaTheme="minorHAnsi" w:hAnsi="Arial" w:cs="Arial"/>
          <w:color w:val="000000" w:themeColor="text1"/>
        </w:rPr>
        <w:t xml:space="preserve"> posla.</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2DC45A58"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35241477"/>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35241478"/>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3" w:name="_Toc511306740"/>
      <w:bookmarkStart w:id="24" w:name="_Toc135241479"/>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078D213C"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8D5BFC">
        <w:rPr>
          <w:rFonts w:ascii="Arial" w:hAnsi="Arial" w:cs="Arial"/>
        </w:rPr>
        <w:t>3</w:t>
      </w:r>
      <w:r w:rsidR="00275F60">
        <w:rPr>
          <w:rFonts w:ascii="Arial" w:hAnsi="Arial" w:cs="Arial"/>
        </w:rPr>
        <w:t>0.11</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Odstavekseznama"/>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74927CCF"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5" w:name="_Toc511306741"/>
      <w:bookmarkStart w:id="26" w:name="_Toc135241480"/>
      <w:r w:rsidRPr="00001398">
        <w:rPr>
          <w:rFonts w:ascii="Arial" w:hAnsi="Arial" w:cs="Arial"/>
          <w:sz w:val="22"/>
          <w:szCs w:val="22"/>
        </w:rPr>
        <w:lastRenderedPageBreak/>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8" w:name="_Toc135241481"/>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9" w:name="_Toc135241482"/>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334790F9" w:rsidR="00485FA1" w:rsidRPr="00F178AA" w:rsidRDefault="00485FA1" w:rsidP="00485FA1">
      <w:pPr>
        <w:pStyle w:val="Odstavekseznama"/>
        <w:numPr>
          <w:ilvl w:val="0"/>
          <w:numId w:val="56"/>
        </w:numPr>
        <w:rPr>
          <w:rFonts w:ascii="Arial" w:hAnsi="Arial" w:cs="Arial"/>
        </w:rPr>
      </w:pPr>
      <w:r w:rsidRPr="00AA22DE">
        <w:rPr>
          <w:rFonts w:ascii="Arial" w:hAnsi="Arial" w:cs="Arial"/>
        </w:rPr>
        <w:t>Potrdilo iz kazenske evidence</w:t>
      </w:r>
      <w:r w:rsidRPr="00A12B2B">
        <w:rPr>
          <w:rFonts w:ascii="Arial" w:hAnsi="Arial" w:cs="Arial"/>
          <w:b/>
        </w:rPr>
        <w:t xml:space="preserv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00AA22DE">
        <w:rPr>
          <w:rFonts w:ascii="Arial" w:hAnsi="Arial" w:cs="Arial"/>
        </w:rPr>
        <w:t xml:space="preserve"> – zaželeno, a ne obvezno</w:t>
      </w:r>
      <w:r w:rsidRPr="00F178AA">
        <w:rPr>
          <w:rFonts w:ascii="Arial" w:hAnsi="Arial" w:cs="Arial"/>
        </w:rPr>
        <w:t>,</w:t>
      </w:r>
    </w:p>
    <w:p w14:paraId="78CF1015" w14:textId="42DF4CAA" w:rsidR="00485FA1" w:rsidRPr="006B3AC9" w:rsidRDefault="00485FA1" w:rsidP="00485FA1">
      <w:pPr>
        <w:pStyle w:val="Odstavekseznama"/>
        <w:numPr>
          <w:ilvl w:val="0"/>
          <w:numId w:val="56"/>
        </w:numPr>
        <w:rPr>
          <w:rFonts w:ascii="Arial" w:hAnsi="Arial" w:cs="Arial"/>
        </w:rPr>
      </w:pPr>
      <w:r w:rsidRPr="00AA22DE">
        <w:rPr>
          <w:rFonts w:ascii="Arial" w:hAnsi="Arial" w:cs="Arial"/>
        </w:rPr>
        <w:t>Potrdilo iz kazenske evidence</w:t>
      </w:r>
      <w:r w:rsidRPr="006B3AC9">
        <w:rPr>
          <w:rFonts w:ascii="Arial" w:hAnsi="Arial" w:cs="Arial"/>
          <w:b/>
        </w:rPr>
        <w:t xml:space="preserv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00AA22DE">
        <w:rPr>
          <w:rFonts w:ascii="Arial" w:hAnsi="Arial" w:cs="Arial"/>
        </w:rPr>
        <w:t>- zaželeno, a ne obvezno</w:t>
      </w:r>
      <w:r w:rsidRPr="00F178AA">
        <w:rPr>
          <w:rFonts w:ascii="Arial" w:hAnsi="Arial" w:cs="Arial"/>
        </w:rPr>
        <w:t>,</w:t>
      </w:r>
      <w:r w:rsidR="00AA22DE">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53A16659"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E0715D">
        <w:rPr>
          <w:rFonts w:ascii="Arial" w:hAnsi="Arial" w:cs="Arial"/>
        </w:rPr>
        <w:t>; op. ponudnik lahko uporabi tudi obrazec, ki ni del te razpisne dokumentacije, če vsebuje vse zahtevane podatke</w:t>
      </w:r>
      <w:r w:rsidR="00AC33A6" w:rsidRPr="00A12B2B">
        <w:rPr>
          <w:rFonts w:ascii="Arial" w:hAnsi="Arial" w:cs="Arial"/>
        </w:rPr>
        <w:t>)</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Default="00A00185" w:rsidP="00AA22DE">
      <w:pPr>
        <w:spacing w:after="0" w:line="276" w:lineRule="auto"/>
        <w:rPr>
          <w:rFonts w:ascii="Arial" w:hAnsi="Arial" w:cs="Arial"/>
        </w:rPr>
      </w:pPr>
    </w:p>
    <w:p w14:paraId="3A771F3E" w14:textId="5F938D27" w:rsidR="00AA22DE" w:rsidRPr="00AA22DE" w:rsidRDefault="00AA22DE" w:rsidP="00AA22DE">
      <w:pPr>
        <w:spacing w:after="0" w:line="276" w:lineRule="auto"/>
        <w:jc w:val="both"/>
        <w:rPr>
          <w:rFonts w:ascii="Arial" w:hAnsi="Arial" w:cs="Arial"/>
          <w:b/>
        </w:rPr>
      </w:pPr>
      <w:r w:rsidRPr="00AA22DE">
        <w:rPr>
          <w:rFonts w:ascii="Arial" w:hAnsi="Arial" w:cs="Arial"/>
          <w:b/>
        </w:rPr>
        <w:t>* V primeru, da ponudnik v ponudbi ne predloži potrdil iz kazenske evidence za fizične osebe gospodarskih subjektov iz prvega odstavka 75. člena ZJN-3, mora na obrazcu ESPD v delu II.B za te osebe obvezno navesti številke EMŠO.</w:t>
      </w:r>
    </w:p>
    <w:p w14:paraId="370A7F65" w14:textId="77777777" w:rsidR="00AA22DE" w:rsidRPr="006B3AC9" w:rsidRDefault="00AA22DE" w:rsidP="00AA22DE">
      <w:pPr>
        <w:spacing w:after="0" w:line="276" w:lineRule="auto"/>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w:t>
      </w:r>
      <w:r w:rsidR="00274152" w:rsidRPr="00051245">
        <w:rPr>
          <w:rFonts w:ascii="Arial" w:hAnsi="Arial" w:cs="Arial"/>
          <w:color w:val="000000" w:themeColor="text1"/>
        </w:rPr>
        <w:lastRenderedPageBreak/>
        <w:t xml:space="preserve">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35241483"/>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 xml:space="preserve">Ponudnik mora razpolagati z zadostnimi tehničnimi, kadrovskimi, finančnimi in drugimi zmogljivostmi, potrebnimi za izvedbo javnega naročila, tako da lahko predmet </w:t>
      </w:r>
      <w:r w:rsidR="001F3B02" w:rsidRPr="00A12B2B">
        <w:rPr>
          <w:rFonts w:ascii="Arial" w:eastAsia="Times New Roman" w:hAnsi="Arial" w:cs="Arial"/>
          <w:lang w:eastAsia="sl-SI"/>
        </w:rPr>
        <w:lastRenderedPageBreak/>
        <w:t>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6ECF457E"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275F60">
        <w:rPr>
          <w:rFonts w:ascii="Arial" w:hAnsi="Arial" w:cs="Arial"/>
        </w:rPr>
        <w:t>31</w:t>
      </w:r>
      <w:r w:rsidRPr="00A12B2B">
        <w:rPr>
          <w:rFonts w:ascii="Arial" w:hAnsi="Arial" w:cs="Arial"/>
        </w:rPr>
        <w:t>.</w:t>
      </w:r>
      <w:r w:rsidR="00275F60">
        <w:rPr>
          <w:rFonts w:ascii="Arial" w:hAnsi="Arial" w:cs="Arial"/>
        </w:rPr>
        <w:t>10</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.pdf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r w:rsidR="00D74557">
        <w:rPr>
          <w:rFonts w:ascii="Arial" w:hAnsi="Arial" w:cs="Arial"/>
          <w:b/>
          <w:color w:val="000000" w:themeColor="text1"/>
          <w:u w:val="single"/>
        </w:rPr>
        <w:t>pdf</w:t>
      </w:r>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.xlsx)</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35241484"/>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F9FBD63"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AA22DE">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w:t>
      </w:r>
      <w:r w:rsidRPr="00A12B2B">
        <w:rPr>
          <w:rFonts w:ascii="Arial" w:hAnsi="Arial" w:cs="Arial"/>
        </w:rPr>
        <w:lastRenderedPageBreak/>
        <w:t>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2" w:name="_Toc135241485"/>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lastRenderedPageBreak/>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3" w:name="_Toc135241486"/>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35241487"/>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35241488"/>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lastRenderedPageBreak/>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35241489"/>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35241490"/>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w:t>
      </w:r>
      <w:r w:rsidRPr="00A12B2B">
        <w:rPr>
          <w:rFonts w:ascii="Arial" w:hAnsi="Arial" w:cs="Arial"/>
        </w:rPr>
        <w:lastRenderedPageBreak/>
        <w:t>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35241491"/>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25EF1A0B"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275F60">
        <w:rPr>
          <w:rFonts w:ascii="Arial" w:hAnsi="Arial" w:cs="Arial"/>
          <w:color w:val="000000" w:themeColor="text1"/>
        </w:rPr>
        <w:t xml:space="preserve"> veljavno do vključno 31.10.2023, </w:t>
      </w:r>
      <w:r w:rsidR="00B73795" w:rsidRPr="00A12B2B">
        <w:rPr>
          <w:rFonts w:ascii="Arial" w:hAnsi="Arial" w:cs="Arial"/>
          <w:color w:val="000000" w:themeColor="text1"/>
        </w:rPr>
        <w:t xml:space="preserve">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1EAC2D37"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275F60">
        <w:rPr>
          <w:rFonts w:ascii="Arial" w:eastAsia="Times New Roman" w:hAnsi="Arial" w:cs="Arial"/>
          <w:color w:val="000000" w:themeColor="text1"/>
          <w:lang w:eastAsia="sl-SI"/>
        </w:rPr>
        <w:t>):</w:t>
      </w:r>
      <w:r w:rsidR="00275F60">
        <w:rPr>
          <w:rFonts w:ascii="Arial" w:eastAsia="Times New Roman" w:hAnsi="Arial" w:cs="Arial"/>
          <w:color w:val="000000" w:themeColor="text1"/>
          <w:lang w:eastAsia="sl-SI"/>
        </w:rPr>
        <w:tab/>
        <w:t xml:space="preserve"> 1        </w:t>
      </w:r>
      <w:r>
        <w:rPr>
          <w:rFonts w:ascii="Arial" w:eastAsia="Times New Roman" w:hAnsi="Arial" w:cs="Arial"/>
          <w:color w:val="000000" w:themeColor="text1"/>
          <w:lang w:eastAsia="sl-SI"/>
        </w:rPr>
        <w:t>2</w:t>
      </w:r>
      <w:r w:rsidR="00275F60">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3</w:t>
      </w:r>
      <w:r w:rsidR="00275F60">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4</w:t>
      </w:r>
      <w:r w:rsidR="00275F60">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5</w:t>
      </w:r>
      <w:r w:rsidR="00275F60">
        <w:rPr>
          <w:rFonts w:ascii="Arial" w:eastAsia="Times New Roman" w:hAnsi="Arial" w:cs="Arial"/>
          <w:color w:val="000000" w:themeColor="text1"/>
          <w:lang w:eastAsia="sl-SI"/>
        </w:rPr>
        <w:t xml:space="preserve">        6        7</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C1DE912"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F968F8" w:rsidRPr="00A12B2B">
              <w:rPr>
                <w:rFonts w:ascii="Arial" w:hAnsi="Arial" w:cs="Arial"/>
              </w:rPr>
              <w:t>Mikrobiološke in druge laboratorijske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9BE4EAB" w14:textId="77777777" w:rsidR="00FF4B9B" w:rsidRPr="00A12B2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3BD44FF2"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21D4CC7B" w:rsidR="00497116" w:rsidRPr="00A12B2B" w:rsidRDefault="00497116" w:rsidP="00E0715D">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7B1350">
              <w:rPr>
                <w:rFonts w:ascii="Arial" w:hAnsi="Arial" w:cs="Arial"/>
                <w:b/>
              </w:rPr>
              <w:t>sklop št. 2</w:t>
            </w:r>
            <w:r w:rsidRPr="00A12B2B">
              <w:rPr>
                <w:rFonts w:ascii="Arial" w:hAnsi="Arial" w:cs="Arial"/>
              </w:rPr>
              <w:t xml:space="preserve"> (</w:t>
            </w:r>
            <w:r w:rsidR="00FD730C">
              <w:rPr>
                <w:rFonts w:ascii="Arial" w:hAnsi="Arial" w:cs="Arial"/>
              </w:rPr>
              <w:t>Preiskave s področja klinične kemije in biokemije, imunološke preiska</w:t>
            </w:r>
            <w:r w:rsidR="00E0715D">
              <w:rPr>
                <w:rFonts w:ascii="Arial" w:hAnsi="Arial" w:cs="Arial"/>
              </w:rPr>
              <w:t>ve, hormoni, tumorski markerji</w:t>
            </w:r>
            <w:r w:rsidRPr="00A12B2B">
              <w:rPr>
                <w:rFonts w:ascii="Arial" w:hAnsi="Arial" w:cs="Arial"/>
              </w:rPr>
              <w:t>) za obdobje dveh let znaša:</w:t>
            </w:r>
          </w:p>
        </w:tc>
      </w:tr>
      <w:tr w:rsidR="00497116" w:rsidRPr="00A12B2B" w14:paraId="2455E003"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0A392124"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35011ADB"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6E725BC"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4BED6ECC"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06701E60"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F55572F"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F586A" w14:textId="26548E05"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FC069" w14:textId="164A020C"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AA88CF"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275F60" w:rsidRPr="00A12B2B" w14:paraId="05EF416C" w14:textId="77777777" w:rsidTr="00D33433">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FA4F246" w14:textId="619A6A7D" w:rsidR="00275F60" w:rsidRPr="00A12B2B" w:rsidRDefault="00275F60" w:rsidP="00275F60">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w:t>
            </w:r>
            <w:r>
              <w:rPr>
                <w:rFonts w:ascii="Arial" w:hAnsi="Arial" w:cs="Arial"/>
              </w:rPr>
              <w:t>Preiskave s področja klinične kemije in biokemije – 1. del</w:t>
            </w:r>
            <w:r w:rsidRPr="00A12B2B">
              <w:rPr>
                <w:rFonts w:ascii="Arial" w:hAnsi="Arial" w:cs="Arial"/>
              </w:rPr>
              <w:t>) za obdobje dveh let znaša:</w:t>
            </w:r>
          </w:p>
        </w:tc>
      </w:tr>
      <w:tr w:rsidR="00275F60" w:rsidRPr="00A12B2B" w14:paraId="6D4F0A5A" w14:textId="77777777" w:rsidTr="00D33433">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6AD857B" w14:textId="77777777" w:rsidR="00275F60" w:rsidRPr="00A12B2B" w:rsidRDefault="00275F60" w:rsidP="00D3343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9E690D6"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75F60" w:rsidRPr="00A12B2B" w14:paraId="003DD82B" w14:textId="77777777" w:rsidTr="00D33433">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4D09C5" w14:textId="77777777" w:rsidR="00275F60" w:rsidRPr="00A12B2B" w:rsidRDefault="00275F60" w:rsidP="00D33433">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C93C7"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75F60" w:rsidRPr="00A12B2B" w14:paraId="1333DD5D" w14:textId="77777777" w:rsidTr="00D33433">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9A96CE" w14:textId="77777777" w:rsidR="00275F60" w:rsidRPr="00A12B2B" w:rsidRDefault="00275F60" w:rsidP="00D3343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983B9D"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8B4E953" w14:textId="77777777" w:rsidR="00275F60" w:rsidRDefault="00275F60"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275F60" w:rsidRPr="00A12B2B" w14:paraId="4DD0A149" w14:textId="77777777" w:rsidTr="00D33433">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438B04F" w14:textId="11745614" w:rsidR="00275F60" w:rsidRPr="00A12B2B" w:rsidRDefault="00275F60" w:rsidP="00275F60">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lastRenderedPageBreak/>
              <w:t xml:space="preserve">Ponudbena cena skladno s Ponudbenim predračunom za </w:t>
            </w:r>
            <w:r>
              <w:rPr>
                <w:rFonts w:ascii="Arial" w:hAnsi="Arial" w:cs="Arial"/>
                <w:b/>
              </w:rPr>
              <w:t>sklop št. 4</w:t>
            </w:r>
            <w:r w:rsidRPr="00A12B2B">
              <w:rPr>
                <w:rFonts w:ascii="Arial" w:hAnsi="Arial" w:cs="Arial"/>
              </w:rPr>
              <w:t xml:space="preserve"> (</w:t>
            </w:r>
            <w:r>
              <w:rPr>
                <w:rFonts w:ascii="Arial" w:hAnsi="Arial" w:cs="Arial"/>
              </w:rPr>
              <w:t>Preiskave s področja klinične kemije in biokemije – 2. del</w:t>
            </w:r>
            <w:r w:rsidRPr="00A12B2B">
              <w:rPr>
                <w:rFonts w:ascii="Arial" w:hAnsi="Arial" w:cs="Arial"/>
              </w:rPr>
              <w:t>) za obdobje dveh let znaša:</w:t>
            </w:r>
          </w:p>
        </w:tc>
      </w:tr>
      <w:tr w:rsidR="00275F60" w:rsidRPr="00A12B2B" w14:paraId="43655053" w14:textId="77777777" w:rsidTr="00D33433">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7C85E83" w14:textId="77777777" w:rsidR="00275F60" w:rsidRPr="00A12B2B" w:rsidRDefault="00275F60" w:rsidP="00D3343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DE9E22"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75F60" w:rsidRPr="00A12B2B" w14:paraId="76245744" w14:textId="77777777" w:rsidTr="00D33433">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C74F0E" w14:textId="77777777" w:rsidR="00275F60" w:rsidRPr="00A12B2B" w:rsidRDefault="00275F60" w:rsidP="00D33433">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93089D4"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75F60" w:rsidRPr="00A12B2B" w14:paraId="7A52A4E2" w14:textId="77777777" w:rsidTr="00D33433">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34AFF4" w14:textId="77777777" w:rsidR="00275F60" w:rsidRPr="00A12B2B" w:rsidRDefault="00275F60" w:rsidP="00D3343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4F2531" w14:textId="77777777" w:rsidR="00275F60" w:rsidRPr="00A12B2B" w:rsidRDefault="00275F60" w:rsidP="00D3343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865ACD9" w14:textId="77777777" w:rsidR="00275F60" w:rsidRPr="00A12B2B" w:rsidRDefault="00275F60"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312DFFA5"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275F60">
              <w:rPr>
                <w:rFonts w:ascii="Arial" w:hAnsi="Arial" w:cs="Arial"/>
                <w:b/>
              </w:rPr>
              <w:t>sklop št. 5</w:t>
            </w:r>
            <w:r w:rsidRPr="00A12B2B">
              <w:rPr>
                <w:rFonts w:ascii="Arial" w:hAnsi="Arial" w:cs="Arial"/>
              </w:rPr>
              <w:t xml:space="preserve"> (</w:t>
            </w:r>
            <w:r w:rsidR="00FD730C">
              <w:rPr>
                <w:rFonts w:ascii="Arial" w:hAnsi="Arial" w:cs="Arial"/>
              </w:rPr>
              <w:t>Alergološke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13358DB5"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sidR="00FD730C">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303D508A"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65A59702"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3B47913B"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3C34DFDC"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439B48C5"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84F2CA1"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5215DF40"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CE9423" w14:textId="1B30A8D3" w:rsidR="00FF4B9B" w:rsidRPr="00A12B2B" w:rsidRDefault="00FF4B9B" w:rsidP="007B62E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275F60">
              <w:rPr>
                <w:rFonts w:ascii="Arial" w:hAnsi="Arial" w:cs="Arial"/>
                <w:b/>
              </w:rPr>
              <w:t>sklop št. 6</w:t>
            </w:r>
            <w:r w:rsidRPr="00A12B2B">
              <w:rPr>
                <w:rFonts w:ascii="Arial" w:hAnsi="Arial" w:cs="Arial"/>
              </w:rPr>
              <w:t xml:space="preserve"> (</w:t>
            </w:r>
            <w:r w:rsidR="007B62E4">
              <w:rPr>
                <w:rFonts w:ascii="Arial" w:hAnsi="Arial" w:cs="Arial"/>
              </w:rPr>
              <w:t>Citološke preiskave</w:t>
            </w:r>
            <w:r w:rsidRPr="00A12B2B">
              <w:rPr>
                <w:rFonts w:ascii="Arial" w:hAnsi="Arial" w:cs="Arial"/>
              </w:rPr>
              <w:t>) za obdobje dveh let znaša:</w:t>
            </w:r>
          </w:p>
        </w:tc>
      </w:tr>
      <w:tr w:rsidR="00FF4B9B" w:rsidRPr="00A12B2B" w14:paraId="6CAEC1AC"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22809B"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AC726E"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FDCD78A"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48C9EA"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76D52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51E5CE5E"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45D22D"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9CEABA"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E06E744"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73DF9D88"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8A60376" w14:textId="0C2F555A" w:rsidR="00FF4B9B" w:rsidRPr="00A12B2B" w:rsidRDefault="00FF4B9B" w:rsidP="00FF4B9B">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275F60">
              <w:rPr>
                <w:rFonts w:ascii="Arial" w:hAnsi="Arial" w:cs="Arial"/>
                <w:b/>
              </w:rPr>
              <w:t>sklop št. 7</w:t>
            </w:r>
            <w:r w:rsidRPr="00A12B2B">
              <w:rPr>
                <w:rFonts w:ascii="Arial" w:hAnsi="Arial" w:cs="Arial"/>
              </w:rPr>
              <w:t xml:space="preserve"> (</w:t>
            </w:r>
            <w:r>
              <w:rPr>
                <w:rFonts w:ascii="Arial" w:hAnsi="Arial" w:cs="Arial"/>
              </w:rPr>
              <w:t>Patološke preiskave</w:t>
            </w:r>
            <w:r w:rsidRPr="00A12B2B">
              <w:rPr>
                <w:rFonts w:ascii="Arial" w:hAnsi="Arial" w:cs="Arial"/>
              </w:rPr>
              <w:t>) za obdobje dveh let znaša:</w:t>
            </w:r>
          </w:p>
        </w:tc>
      </w:tr>
      <w:tr w:rsidR="00FF4B9B" w:rsidRPr="00A12B2B" w14:paraId="0CDD8C21"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AB582D"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2943C"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8BCC3CF"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A5588A9"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E68777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35D34B44"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B0CE63"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EAA547"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B5D62D9" w14:textId="77777777" w:rsidR="00FF4B9B" w:rsidRPr="00275F60" w:rsidRDefault="00FF4B9B" w:rsidP="00647082">
      <w:pPr>
        <w:pStyle w:val="Standard"/>
        <w:widowControl w:val="0"/>
        <w:shd w:val="clear" w:color="auto" w:fill="FFFFFF"/>
        <w:rPr>
          <w:rFonts w:ascii="Arial" w:eastAsia="Times New Roman" w:hAnsi="Arial" w:cs="Arial"/>
          <w:b/>
          <w:color w:val="000000"/>
          <w:spacing w:val="-1"/>
          <w:lang w:eastAsia="sl-SI"/>
        </w:rPr>
      </w:pPr>
    </w:p>
    <w:p w14:paraId="4C3A4EF8" w14:textId="43F13E0D"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57CACE6B" w14:textId="77777777" w:rsidR="007B1350" w:rsidRPr="00275F60" w:rsidRDefault="007B1350"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0EEA070F" w14:textId="77777777" w:rsidR="00275F60" w:rsidRDefault="00275F6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Pr="00A12B2B" w:rsidRDefault="00275F60"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5241492"/>
      <w:bookmarkEnd w:id="43"/>
      <w:r w:rsidRPr="006B3AC9">
        <w:rPr>
          <w:rFonts w:ascii="Arial" w:hAnsi="Arial" w:cs="Arial"/>
          <w:sz w:val="26"/>
          <w:szCs w:val="26"/>
          <w:u w:val="none"/>
        </w:rPr>
        <w:lastRenderedPageBreak/>
        <w:t>SEZNAM REFERENČNIH DEL</w:t>
      </w:r>
      <w:bookmarkEnd w:id="44"/>
    </w:p>
    <w:p w14:paraId="54622DDC" w14:textId="77777777" w:rsidR="00FD730C" w:rsidRDefault="00FD730C" w:rsidP="00111822">
      <w:pPr>
        <w:pStyle w:val="Standard"/>
        <w:rPr>
          <w:rFonts w:ascii="Arial" w:eastAsia="Times New Roman" w:hAnsi="Arial" w:cs="Arial"/>
          <w:lang w:eastAsia="sl-SI"/>
        </w:rPr>
      </w:pPr>
    </w:p>
    <w:p w14:paraId="552FCFF6" w14:textId="77777777" w:rsidR="001D199F" w:rsidRDefault="001D199F"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11C1A804" w14:textId="24098B36"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034DB6" w:rsidRPr="006B3AC9">
        <w:rPr>
          <w:rFonts w:ascii="Arial" w:hAnsi="Arial" w:cs="Arial"/>
        </w:rPr>
        <w:t>izvedbo storitev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034DB6" w:rsidRPr="006B3AC9">
        <w:rPr>
          <w:rFonts w:ascii="Arial" w:hAnsi="Arial" w:cs="Arial"/>
        </w:rPr>
        <w:t>storitvam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5FF84E9F" w14:textId="77777777" w:rsidR="007B399E" w:rsidRPr="00A12B2B" w:rsidRDefault="007B399E" w:rsidP="00111822">
      <w:pPr>
        <w:pStyle w:val="Standard"/>
        <w:widowControl w:val="0"/>
        <w:rPr>
          <w:rFonts w:ascii="Arial" w:hAnsi="Arial" w:cs="Arial"/>
        </w:rPr>
      </w:pPr>
    </w:p>
    <w:p w14:paraId="29C10760" w14:textId="1D2E667E"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B677DD" w:rsidRPr="006B3AC9">
        <w:rPr>
          <w:rFonts w:ascii="Arial" w:hAnsi="Arial" w:cs="Arial"/>
          <w:b/>
        </w:rPr>
        <w:t>Mikrobiološke in druge laboratorijske preiskave</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43C9223D" w14:textId="77777777" w:rsidR="00FF4B9B" w:rsidRPr="00A12B2B" w:rsidRDefault="00FF4B9B" w:rsidP="00111822">
      <w:pPr>
        <w:pStyle w:val="Standard"/>
        <w:widowControl w:val="0"/>
        <w:rPr>
          <w:rFonts w:ascii="Arial" w:hAnsi="Arial" w:cs="Arial"/>
        </w:rPr>
      </w:pPr>
    </w:p>
    <w:p w14:paraId="47715F5E" w14:textId="4DDCD1FF" w:rsidR="008F2F3D" w:rsidRPr="00FD730C" w:rsidRDefault="005E68DC" w:rsidP="008F2F3D">
      <w:pPr>
        <w:pStyle w:val="Standard"/>
        <w:widowControl w:val="0"/>
        <w:rPr>
          <w:rFonts w:ascii="Arial" w:hAnsi="Arial" w:cs="Arial"/>
          <w:b/>
        </w:rPr>
      </w:pPr>
      <w:r>
        <w:rPr>
          <w:rFonts w:ascii="Arial" w:hAnsi="Arial" w:cs="Arial"/>
          <w:b/>
        </w:rPr>
        <w:t xml:space="preserve">Sklop št. </w:t>
      </w:r>
      <w:r w:rsidR="007B1350">
        <w:rPr>
          <w:rFonts w:ascii="Arial" w:hAnsi="Arial" w:cs="Arial"/>
          <w:b/>
        </w:rPr>
        <w:t>2</w:t>
      </w:r>
      <w:r w:rsidR="008F2F3D" w:rsidRPr="006B3AC9">
        <w:rPr>
          <w:rFonts w:ascii="Arial" w:hAnsi="Arial" w:cs="Arial"/>
          <w:b/>
        </w:rPr>
        <w:t xml:space="preserve">: </w:t>
      </w:r>
      <w:r w:rsidR="00FD730C" w:rsidRPr="00FD730C">
        <w:rPr>
          <w:rFonts w:ascii="Arial" w:hAnsi="Arial" w:cs="Arial"/>
          <w:b/>
        </w:rPr>
        <w:t>Preiskave s področja klinične kemije in biokemije, imunološke preiskave, hormoni, tumorski markerji</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619783"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233638D0" w14:textId="75F53381" w:rsidR="008F2F3D" w:rsidRPr="00A12B2B" w:rsidRDefault="007B399E" w:rsidP="008F2F3D">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722E3709" w14:textId="1F1CC2EB"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72024C4D" w14:textId="7411D20C" w:rsidR="008F2F3D" w:rsidRPr="00A12B2B" w:rsidRDefault="008F2F3D" w:rsidP="007B399E">
            <w:pPr>
              <w:pStyle w:val="Standard"/>
              <w:widowControl w:val="0"/>
              <w:jc w:val="center"/>
              <w:rPr>
                <w:rFonts w:ascii="Arial" w:hAnsi="Arial" w:cs="Arial"/>
              </w:rPr>
            </w:pPr>
            <w:r w:rsidRPr="006B3AC9">
              <w:rPr>
                <w:rFonts w:ascii="Arial" w:hAnsi="Arial" w:cs="Arial"/>
              </w:rPr>
              <w:t>Ref</w:t>
            </w:r>
            <w:r w:rsidR="007B399E">
              <w:rPr>
                <w:rFonts w:ascii="Arial" w:hAnsi="Arial" w:cs="Arial"/>
              </w:rPr>
              <w:t>erenčni naročnik</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Default="008F2F3D"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36B33CF9" w14:textId="77777777" w:rsidR="00FB0512" w:rsidRDefault="00FB0512" w:rsidP="00111822">
      <w:pPr>
        <w:pStyle w:val="Standard"/>
        <w:widowControl w:val="0"/>
        <w:rPr>
          <w:rFonts w:ascii="Arial" w:hAnsi="Arial" w:cs="Arial"/>
        </w:rPr>
      </w:pPr>
    </w:p>
    <w:p w14:paraId="14C58144" w14:textId="4D0B8222" w:rsidR="001D199F" w:rsidRPr="00FD730C" w:rsidRDefault="001D199F" w:rsidP="001D199F">
      <w:pPr>
        <w:pStyle w:val="Standard"/>
        <w:widowControl w:val="0"/>
        <w:rPr>
          <w:rFonts w:ascii="Arial" w:hAnsi="Arial" w:cs="Arial"/>
          <w:b/>
        </w:rPr>
      </w:pPr>
      <w:r>
        <w:rPr>
          <w:rFonts w:ascii="Arial" w:hAnsi="Arial" w:cs="Arial"/>
          <w:b/>
        </w:rPr>
        <w:t>Sklop št. 3</w:t>
      </w:r>
      <w:r w:rsidRPr="006B3AC9">
        <w:rPr>
          <w:rFonts w:ascii="Arial" w:hAnsi="Arial" w:cs="Arial"/>
          <w:b/>
        </w:rPr>
        <w:t xml:space="preserve">: </w:t>
      </w:r>
      <w:r w:rsidRPr="00FD730C">
        <w:rPr>
          <w:rFonts w:ascii="Arial" w:hAnsi="Arial" w:cs="Arial"/>
          <w:b/>
        </w:rPr>
        <w:t>Preiskave s področj</w:t>
      </w:r>
      <w:r>
        <w:rPr>
          <w:rFonts w:ascii="Arial" w:hAnsi="Arial" w:cs="Arial"/>
          <w:b/>
        </w:rPr>
        <w:t>a klinične kemije in biokemije – 1. del</w:t>
      </w:r>
    </w:p>
    <w:p w14:paraId="77FCBD34" w14:textId="77777777" w:rsidR="001D199F" w:rsidRPr="00A12B2B" w:rsidRDefault="001D199F" w:rsidP="001D199F">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1D199F" w:rsidRPr="00A12B2B" w14:paraId="50B254EB" w14:textId="77777777" w:rsidTr="001D199F">
        <w:tc>
          <w:tcPr>
            <w:tcW w:w="567" w:type="dxa"/>
            <w:shd w:val="clear" w:color="auto" w:fill="C5E0B3" w:themeFill="accent6" w:themeFillTint="66"/>
          </w:tcPr>
          <w:p w14:paraId="35F37A3D" w14:textId="77777777" w:rsidR="001D199F" w:rsidRPr="00A12B2B" w:rsidRDefault="001D199F" w:rsidP="001D199F">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8A543DC" w14:textId="77777777" w:rsidR="001D199F" w:rsidRPr="00A12B2B" w:rsidRDefault="001D199F" w:rsidP="001D199F">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729369F" w14:textId="77777777" w:rsidR="001D199F" w:rsidRPr="00A12B2B" w:rsidRDefault="001D199F" w:rsidP="001D199F">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63215A96" w14:textId="77777777" w:rsidR="001D199F" w:rsidRPr="00A12B2B" w:rsidRDefault="001D199F" w:rsidP="001D199F">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119D0AC1" w14:textId="77777777" w:rsidR="001D199F" w:rsidRPr="00A12B2B" w:rsidRDefault="001D199F" w:rsidP="001D199F">
            <w:pPr>
              <w:pStyle w:val="Standard"/>
              <w:widowControl w:val="0"/>
              <w:jc w:val="center"/>
              <w:rPr>
                <w:rFonts w:ascii="Arial" w:hAnsi="Arial" w:cs="Arial"/>
              </w:rPr>
            </w:pPr>
            <w:r w:rsidRPr="006B3AC9">
              <w:rPr>
                <w:rFonts w:ascii="Arial" w:hAnsi="Arial" w:cs="Arial"/>
              </w:rPr>
              <w:t>Ref</w:t>
            </w:r>
            <w:r>
              <w:rPr>
                <w:rFonts w:ascii="Arial" w:hAnsi="Arial" w:cs="Arial"/>
              </w:rPr>
              <w:t>erenčni naročnik</w:t>
            </w:r>
          </w:p>
        </w:tc>
      </w:tr>
      <w:tr w:rsidR="001D199F" w:rsidRPr="00A12B2B" w14:paraId="65420CCE" w14:textId="77777777" w:rsidTr="001D199F">
        <w:tc>
          <w:tcPr>
            <w:tcW w:w="567" w:type="dxa"/>
          </w:tcPr>
          <w:p w14:paraId="6470AE29" w14:textId="77777777" w:rsidR="001D199F" w:rsidRPr="00A12B2B" w:rsidRDefault="001D199F" w:rsidP="001D199F">
            <w:pPr>
              <w:pStyle w:val="Standard"/>
              <w:widowControl w:val="0"/>
              <w:rPr>
                <w:rFonts w:ascii="Arial" w:hAnsi="Arial" w:cs="Arial"/>
              </w:rPr>
            </w:pPr>
            <w:r w:rsidRPr="006B3AC9">
              <w:rPr>
                <w:rFonts w:ascii="Arial" w:hAnsi="Arial" w:cs="Arial"/>
              </w:rPr>
              <w:t>1.</w:t>
            </w:r>
          </w:p>
        </w:tc>
        <w:tc>
          <w:tcPr>
            <w:tcW w:w="1985" w:type="dxa"/>
          </w:tcPr>
          <w:p w14:paraId="23444FDD" w14:textId="77777777" w:rsidR="001D199F" w:rsidRDefault="001D199F" w:rsidP="001D199F">
            <w:pPr>
              <w:pStyle w:val="Standard"/>
              <w:widowControl w:val="0"/>
              <w:rPr>
                <w:rFonts w:ascii="Arial" w:hAnsi="Arial" w:cs="Arial"/>
              </w:rPr>
            </w:pPr>
          </w:p>
          <w:p w14:paraId="5D3EFFA8" w14:textId="77777777" w:rsidR="001D199F" w:rsidRDefault="001D199F" w:rsidP="001D199F">
            <w:pPr>
              <w:pStyle w:val="Standard"/>
              <w:widowControl w:val="0"/>
              <w:rPr>
                <w:rFonts w:ascii="Arial" w:hAnsi="Arial" w:cs="Arial"/>
              </w:rPr>
            </w:pPr>
          </w:p>
          <w:p w14:paraId="54E2C7D7" w14:textId="77777777" w:rsidR="001D199F" w:rsidRPr="00A12B2B" w:rsidRDefault="001D199F" w:rsidP="001D199F">
            <w:pPr>
              <w:pStyle w:val="Standard"/>
              <w:widowControl w:val="0"/>
              <w:rPr>
                <w:rFonts w:ascii="Arial" w:hAnsi="Arial" w:cs="Arial"/>
              </w:rPr>
            </w:pPr>
          </w:p>
          <w:p w14:paraId="1B196DF5" w14:textId="77777777" w:rsidR="001D199F" w:rsidRPr="00A12B2B" w:rsidRDefault="001D199F" w:rsidP="001D199F">
            <w:pPr>
              <w:pStyle w:val="Standard"/>
              <w:widowControl w:val="0"/>
              <w:rPr>
                <w:rFonts w:ascii="Arial" w:hAnsi="Arial" w:cs="Arial"/>
              </w:rPr>
            </w:pPr>
          </w:p>
          <w:p w14:paraId="399C043B" w14:textId="77777777" w:rsidR="001D199F" w:rsidRPr="00A12B2B" w:rsidRDefault="001D199F" w:rsidP="001D199F">
            <w:pPr>
              <w:pStyle w:val="Standard"/>
              <w:widowControl w:val="0"/>
              <w:rPr>
                <w:rFonts w:ascii="Arial" w:hAnsi="Arial" w:cs="Arial"/>
              </w:rPr>
            </w:pPr>
          </w:p>
        </w:tc>
        <w:tc>
          <w:tcPr>
            <w:tcW w:w="2693" w:type="dxa"/>
          </w:tcPr>
          <w:p w14:paraId="315B1610" w14:textId="77777777" w:rsidR="001D199F" w:rsidRPr="00A12B2B" w:rsidRDefault="001D199F" w:rsidP="001D199F">
            <w:pPr>
              <w:pStyle w:val="Standard"/>
              <w:widowControl w:val="0"/>
              <w:rPr>
                <w:rFonts w:ascii="Arial" w:hAnsi="Arial" w:cs="Arial"/>
              </w:rPr>
            </w:pPr>
          </w:p>
        </w:tc>
        <w:tc>
          <w:tcPr>
            <w:tcW w:w="2126" w:type="dxa"/>
          </w:tcPr>
          <w:p w14:paraId="0E6A3A5C" w14:textId="77777777" w:rsidR="001D199F" w:rsidRPr="00A12B2B" w:rsidRDefault="001D199F" w:rsidP="001D199F">
            <w:pPr>
              <w:pStyle w:val="Standard"/>
              <w:widowControl w:val="0"/>
              <w:rPr>
                <w:rFonts w:ascii="Arial" w:hAnsi="Arial" w:cs="Arial"/>
              </w:rPr>
            </w:pPr>
          </w:p>
        </w:tc>
        <w:tc>
          <w:tcPr>
            <w:tcW w:w="1701" w:type="dxa"/>
          </w:tcPr>
          <w:p w14:paraId="1C4D8708" w14:textId="77777777" w:rsidR="001D199F" w:rsidRPr="00A12B2B" w:rsidRDefault="001D199F" w:rsidP="001D199F">
            <w:pPr>
              <w:pStyle w:val="Standard"/>
              <w:widowControl w:val="0"/>
              <w:rPr>
                <w:rFonts w:ascii="Arial" w:hAnsi="Arial" w:cs="Arial"/>
              </w:rPr>
            </w:pPr>
          </w:p>
        </w:tc>
      </w:tr>
    </w:tbl>
    <w:p w14:paraId="2767D3A9" w14:textId="77777777" w:rsidR="001D199F" w:rsidRDefault="001D199F" w:rsidP="001D199F">
      <w:pPr>
        <w:pStyle w:val="Standard"/>
        <w:widowControl w:val="0"/>
        <w:rPr>
          <w:rFonts w:ascii="Arial" w:hAnsi="Arial" w:cs="Arial"/>
          <w:b/>
        </w:rPr>
      </w:pPr>
    </w:p>
    <w:p w14:paraId="17EC2CBB" w14:textId="2649FAD8" w:rsidR="001D199F" w:rsidRPr="001D199F" w:rsidRDefault="001D199F" w:rsidP="001D199F">
      <w:pPr>
        <w:pStyle w:val="Standard"/>
        <w:widowControl w:val="0"/>
        <w:rPr>
          <w:rFonts w:ascii="Arial" w:hAnsi="Arial" w:cs="Arial"/>
          <w:b/>
        </w:rPr>
      </w:pPr>
      <w:r>
        <w:rPr>
          <w:rFonts w:ascii="Arial" w:hAnsi="Arial" w:cs="Arial"/>
          <w:b/>
        </w:rPr>
        <w:t>Sklop št. 4</w:t>
      </w:r>
      <w:r w:rsidRPr="006B3AC9">
        <w:rPr>
          <w:rFonts w:ascii="Arial" w:hAnsi="Arial" w:cs="Arial"/>
          <w:b/>
        </w:rPr>
        <w:t xml:space="preserve">: </w:t>
      </w:r>
      <w:r w:rsidRPr="00FD730C">
        <w:rPr>
          <w:rFonts w:ascii="Arial" w:hAnsi="Arial" w:cs="Arial"/>
          <w:b/>
        </w:rPr>
        <w:t>Preiskave s področj</w:t>
      </w:r>
      <w:r>
        <w:rPr>
          <w:rFonts w:ascii="Arial" w:hAnsi="Arial" w:cs="Arial"/>
          <w:b/>
        </w:rPr>
        <w:t>a klinične kemije in biokemije – 2. del</w:t>
      </w: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1D199F" w:rsidRPr="00A12B2B" w14:paraId="33DE216B" w14:textId="77777777" w:rsidTr="001D199F">
        <w:tc>
          <w:tcPr>
            <w:tcW w:w="567" w:type="dxa"/>
            <w:shd w:val="clear" w:color="auto" w:fill="C5E0B3" w:themeFill="accent6" w:themeFillTint="66"/>
          </w:tcPr>
          <w:p w14:paraId="5A7CB6C2" w14:textId="77777777" w:rsidR="001D199F" w:rsidRPr="00A12B2B" w:rsidRDefault="001D199F" w:rsidP="001D199F">
            <w:pPr>
              <w:pStyle w:val="Standard"/>
              <w:widowControl w:val="0"/>
              <w:jc w:val="center"/>
              <w:rPr>
                <w:rFonts w:ascii="Arial" w:hAnsi="Arial" w:cs="Arial"/>
              </w:rPr>
            </w:pPr>
            <w:r w:rsidRPr="006B3AC9">
              <w:rPr>
                <w:rFonts w:ascii="Arial" w:hAnsi="Arial" w:cs="Arial"/>
              </w:rPr>
              <w:lastRenderedPageBreak/>
              <w:t>Št.</w:t>
            </w:r>
          </w:p>
        </w:tc>
        <w:tc>
          <w:tcPr>
            <w:tcW w:w="1985" w:type="dxa"/>
            <w:shd w:val="clear" w:color="auto" w:fill="C5E0B3" w:themeFill="accent6" w:themeFillTint="66"/>
          </w:tcPr>
          <w:p w14:paraId="7D7C0C7C" w14:textId="77777777" w:rsidR="001D199F" w:rsidRPr="00A12B2B" w:rsidRDefault="001D199F" w:rsidP="001D199F">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1AF7F35A" w14:textId="77777777" w:rsidR="001D199F" w:rsidRPr="00A12B2B" w:rsidRDefault="001D199F" w:rsidP="001D199F">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353F7260" w14:textId="77777777" w:rsidR="001D199F" w:rsidRPr="00A12B2B" w:rsidRDefault="001D199F" w:rsidP="001D199F">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5E13ACEE" w14:textId="77777777" w:rsidR="001D199F" w:rsidRPr="00A12B2B" w:rsidRDefault="001D199F" w:rsidP="001D199F">
            <w:pPr>
              <w:pStyle w:val="Standard"/>
              <w:widowControl w:val="0"/>
              <w:jc w:val="center"/>
              <w:rPr>
                <w:rFonts w:ascii="Arial" w:hAnsi="Arial" w:cs="Arial"/>
              </w:rPr>
            </w:pPr>
            <w:r w:rsidRPr="006B3AC9">
              <w:rPr>
                <w:rFonts w:ascii="Arial" w:hAnsi="Arial" w:cs="Arial"/>
              </w:rPr>
              <w:t>Ref</w:t>
            </w:r>
            <w:r>
              <w:rPr>
                <w:rFonts w:ascii="Arial" w:hAnsi="Arial" w:cs="Arial"/>
              </w:rPr>
              <w:t>erenčni naročnik</w:t>
            </w:r>
          </w:p>
        </w:tc>
      </w:tr>
      <w:tr w:rsidR="001D199F" w:rsidRPr="00A12B2B" w14:paraId="4FAC17DE" w14:textId="77777777" w:rsidTr="001D199F">
        <w:tc>
          <w:tcPr>
            <w:tcW w:w="567" w:type="dxa"/>
          </w:tcPr>
          <w:p w14:paraId="6BB4E27B" w14:textId="77777777" w:rsidR="001D199F" w:rsidRPr="00A12B2B" w:rsidRDefault="001D199F" w:rsidP="001D199F">
            <w:pPr>
              <w:pStyle w:val="Standard"/>
              <w:widowControl w:val="0"/>
              <w:rPr>
                <w:rFonts w:ascii="Arial" w:hAnsi="Arial" w:cs="Arial"/>
              </w:rPr>
            </w:pPr>
            <w:r w:rsidRPr="006B3AC9">
              <w:rPr>
                <w:rFonts w:ascii="Arial" w:hAnsi="Arial" w:cs="Arial"/>
              </w:rPr>
              <w:t>1.</w:t>
            </w:r>
          </w:p>
        </w:tc>
        <w:tc>
          <w:tcPr>
            <w:tcW w:w="1985" w:type="dxa"/>
          </w:tcPr>
          <w:p w14:paraId="15617602" w14:textId="77777777" w:rsidR="001D199F" w:rsidRPr="00A12B2B" w:rsidRDefault="001D199F" w:rsidP="001D199F">
            <w:pPr>
              <w:pStyle w:val="Standard"/>
              <w:widowControl w:val="0"/>
              <w:rPr>
                <w:rFonts w:ascii="Arial" w:hAnsi="Arial" w:cs="Arial"/>
              </w:rPr>
            </w:pPr>
          </w:p>
          <w:p w14:paraId="56F8DECD" w14:textId="77777777" w:rsidR="001D199F" w:rsidRDefault="001D199F" w:rsidP="001D199F">
            <w:pPr>
              <w:pStyle w:val="Standard"/>
              <w:widowControl w:val="0"/>
              <w:rPr>
                <w:rFonts w:ascii="Arial" w:hAnsi="Arial" w:cs="Arial"/>
              </w:rPr>
            </w:pPr>
          </w:p>
          <w:p w14:paraId="25E0B43D" w14:textId="77777777" w:rsidR="001D199F" w:rsidRPr="00A12B2B" w:rsidRDefault="001D199F" w:rsidP="001D199F">
            <w:pPr>
              <w:pStyle w:val="Standard"/>
              <w:widowControl w:val="0"/>
              <w:rPr>
                <w:rFonts w:ascii="Arial" w:hAnsi="Arial" w:cs="Arial"/>
              </w:rPr>
            </w:pPr>
          </w:p>
          <w:p w14:paraId="386F5E1B" w14:textId="77777777" w:rsidR="001D199F" w:rsidRPr="00A12B2B" w:rsidRDefault="001D199F" w:rsidP="001D199F">
            <w:pPr>
              <w:pStyle w:val="Standard"/>
              <w:widowControl w:val="0"/>
              <w:rPr>
                <w:rFonts w:ascii="Arial" w:hAnsi="Arial" w:cs="Arial"/>
              </w:rPr>
            </w:pPr>
          </w:p>
          <w:p w14:paraId="2379F266" w14:textId="77777777" w:rsidR="001D199F" w:rsidRPr="00A12B2B" w:rsidRDefault="001D199F" w:rsidP="001D199F">
            <w:pPr>
              <w:pStyle w:val="Standard"/>
              <w:widowControl w:val="0"/>
              <w:rPr>
                <w:rFonts w:ascii="Arial" w:hAnsi="Arial" w:cs="Arial"/>
              </w:rPr>
            </w:pPr>
          </w:p>
        </w:tc>
        <w:tc>
          <w:tcPr>
            <w:tcW w:w="2693" w:type="dxa"/>
          </w:tcPr>
          <w:p w14:paraId="1854FC90" w14:textId="77777777" w:rsidR="001D199F" w:rsidRPr="00A12B2B" w:rsidRDefault="001D199F" w:rsidP="001D199F">
            <w:pPr>
              <w:pStyle w:val="Standard"/>
              <w:widowControl w:val="0"/>
              <w:rPr>
                <w:rFonts w:ascii="Arial" w:hAnsi="Arial" w:cs="Arial"/>
              </w:rPr>
            </w:pPr>
          </w:p>
        </w:tc>
        <w:tc>
          <w:tcPr>
            <w:tcW w:w="2126" w:type="dxa"/>
          </w:tcPr>
          <w:p w14:paraId="0F69DB0F" w14:textId="77777777" w:rsidR="001D199F" w:rsidRPr="00A12B2B" w:rsidRDefault="001D199F" w:rsidP="001D199F">
            <w:pPr>
              <w:pStyle w:val="Standard"/>
              <w:widowControl w:val="0"/>
              <w:rPr>
                <w:rFonts w:ascii="Arial" w:hAnsi="Arial" w:cs="Arial"/>
              </w:rPr>
            </w:pPr>
          </w:p>
        </w:tc>
        <w:tc>
          <w:tcPr>
            <w:tcW w:w="1701" w:type="dxa"/>
          </w:tcPr>
          <w:p w14:paraId="6B059182" w14:textId="77777777" w:rsidR="001D199F" w:rsidRPr="00A12B2B" w:rsidRDefault="001D199F" w:rsidP="001D199F">
            <w:pPr>
              <w:pStyle w:val="Standard"/>
              <w:widowControl w:val="0"/>
              <w:rPr>
                <w:rFonts w:ascii="Arial" w:hAnsi="Arial" w:cs="Arial"/>
              </w:rPr>
            </w:pPr>
          </w:p>
        </w:tc>
      </w:tr>
    </w:tbl>
    <w:p w14:paraId="1536F9BF" w14:textId="77777777" w:rsidR="00FB0512" w:rsidRPr="00275F60" w:rsidRDefault="00FB0512" w:rsidP="00111822">
      <w:pPr>
        <w:pStyle w:val="Standard"/>
        <w:widowControl w:val="0"/>
        <w:rPr>
          <w:rFonts w:ascii="Arial" w:hAnsi="Arial" w:cs="Arial"/>
          <w:sz w:val="20"/>
          <w:szCs w:val="20"/>
        </w:rPr>
      </w:pPr>
    </w:p>
    <w:p w14:paraId="271DFB92" w14:textId="091DD1F4" w:rsidR="008F2F3D" w:rsidRPr="00F178AA" w:rsidRDefault="001D199F"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r w:rsidR="00FD730C" w:rsidRPr="00FD730C">
        <w:rPr>
          <w:rFonts w:ascii="Arial" w:hAnsi="Arial" w:cs="Arial"/>
          <w:b/>
        </w:rPr>
        <w:t>Alergološke preiskave</w:t>
      </w:r>
    </w:p>
    <w:p w14:paraId="4448D57F" w14:textId="77777777" w:rsidR="008F2F3D" w:rsidRPr="00275F60" w:rsidRDefault="008F2F3D" w:rsidP="008F2F3D">
      <w:pPr>
        <w:pStyle w:val="Standard"/>
        <w:widowControl w:val="0"/>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5559906"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71AF5DD7" w14:textId="1F553289" w:rsidR="008F2F3D" w:rsidRPr="00A12B2B" w:rsidRDefault="007B399E" w:rsidP="00572B82">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6FAFF205" w14:textId="6105544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BE4AB5E" w14:textId="1DBF335C" w:rsidR="008F2F3D" w:rsidRPr="00A12B2B" w:rsidRDefault="008F2F3D" w:rsidP="007B399E">
            <w:pPr>
              <w:pStyle w:val="Standard"/>
              <w:widowControl w:val="0"/>
              <w:jc w:val="center"/>
              <w:rPr>
                <w:rFonts w:ascii="Arial" w:hAnsi="Arial" w:cs="Arial"/>
              </w:rPr>
            </w:pPr>
            <w:r w:rsidRPr="006B3AC9">
              <w:rPr>
                <w:rFonts w:ascii="Arial" w:hAnsi="Arial" w:cs="Arial"/>
              </w:rPr>
              <w:t>Refere</w:t>
            </w:r>
            <w:r w:rsidR="007B399E">
              <w:rPr>
                <w:rFonts w:ascii="Arial" w:hAnsi="Arial" w:cs="Arial"/>
              </w:rPr>
              <w:t>nčni naročnik</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Default="008F2F3D"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4B1725EC" w14:textId="77777777" w:rsidR="00FF4B9B" w:rsidRPr="00275F60" w:rsidRDefault="00FF4B9B" w:rsidP="00111822">
      <w:pPr>
        <w:pStyle w:val="Standard"/>
        <w:widowControl w:val="0"/>
        <w:rPr>
          <w:rFonts w:ascii="Arial" w:hAnsi="Arial" w:cs="Arial"/>
          <w:sz w:val="20"/>
          <w:szCs w:val="20"/>
        </w:rPr>
      </w:pPr>
    </w:p>
    <w:p w14:paraId="2F68A309" w14:textId="4F02FC7F" w:rsidR="00FF4B9B" w:rsidRPr="00F178AA" w:rsidRDefault="001D199F" w:rsidP="00FF4B9B">
      <w:pPr>
        <w:pStyle w:val="Standard"/>
        <w:widowControl w:val="0"/>
        <w:rPr>
          <w:rFonts w:ascii="Arial" w:hAnsi="Arial" w:cs="Arial"/>
          <w:b/>
        </w:rPr>
      </w:pPr>
      <w:r>
        <w:rPr>
          <w:rFonts w:ascii="Arial" w:hAnsi="Arial" w:cs="Arial"/>
          <w:b/>
        </w:rPr>
        <w:t>Sklop št. 6</w:t>
      </w:r>
      <w:r w:rsidR="00FF4B9B" w:rsidRPr="006B3AC9">
        <w:rPr>
          <w:rFonts w:ascii="Arial" w:hAnsi="Arial" w:cs="Arial"/>
          <w:b/>
        </w:rPr>
        <w:t xml:space="preserve">: </w:t>
      </w:r>
      <w:r w:rsidR="00FF4B9B">
        <w:rPr>
          <w:rFonts w:ascii="Arial" w:hAnsi="Arial" w:cs="Arial"/>
          <w:b/>
        </w:rPr>
        <w:t>Citološke</w:t>
      </w:r>
      <w:r w:rsidR="00FF4B9B" w:rsidRPr="00FD730C">
        <w:rPr>
          <w:rFonts w:ascii="Arial" w:hAnsi="Arial" w:cs="Arial"/>
          <w:b/>
        </w:rPr>
        <w:t xml:space="preserve"> preiskave</w:t>
      </w:r>
    </w:p>
    <w:p w14:paraId="5C436816" w14:textId="77777777" w:rsidR="00FF4B9B" w:rsidRPr="00275F60" w:rsidRDefault="00FF4B9B" w:rsidP="00FF4B9B">
      <w:pPr>
        <w:pStyle w:val="Standard"/>
        <w:widowControl w:val="0"/>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69FAE0CF" w14:textId="77777777" w:rsidTr="00FF4B9B">
        <w:tc>
          <w:tcPr>
            <w:tcW w:w="567" w:type="dxa"/>
            <w:shd w:val="clear" w:color="auto" w:fill="C5E0B3" w:themeFill="accent6" w:themeFillTint="66"/>
          </w:tcPr>
          <w:p w14:paraId="20FCE956"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1905DD0"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A6BB8AC"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51987C98"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61F0B273"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7363D90A" w14:textId="77777777" w:rsidTr="00FF4B9B">
        <w:tc>
          <w:tcPr>
            <w:tcW w:w="567" w:type="dxa"/>
          </w:tcPr>
          <w:p w14:paraId="588F48C7"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BE7E37F" w14:textId="77777777" w:rsidR="00FF4B9B" w:rsidRPr="00A12B2B" w:rsidRDefault="00FF4B9B" w:rsidP="00FF4B9B">
            <w:pPr>
              <w:pStyle w:val="Standard"/>
              <w:widowControl w:val="0"/>
              <w:rPr>
                <w:rFonts w:ascii="Arial" w:hAnsi="Arial" w:cs="Arial"/>
              </w:rPr>
            </w:pPr>
          </w:p>
          <w:p w14:paraId="5A0F3383" w14:textId="77777777" w:rsidR="00FF4B9B" w:rsidRPr="00A12B2B" w:rsidRDefault="00FF4B9B" w:rsidP="00FF4B9B">
            <w:pPr>
              <w:pStyle w:val="Standard"/>
              <w:widowControl w:val="0"/>
              <w:rPr>
                <w:rFonts w:ascii="Arial" w:hAnsi="Arial" w:cs="Arial"/>
              </w:rPr>
            </w:pPr>
          </w:p>
          <w:p w14:paraId="32FEA31A" w14:textId="77777777" w:rsidR="00FF4B9B" w:rsidRPr="00A12B2B" w:rsidRDefault="00FF4B9B" w:rsidP="00FF4B9B">
            <w:pPr>
              <w:pStyle w:val="Standard"/>
              <w:widowControl w:val="0"/>
              <w:rPr>
                <w:rFonts w:ascii="Arial" w:hAnsi="Arial" w:cs="Arial"/>
              </w:rPr>
            </w:pPr>
          </w:p>
          <w:p w14:paraId="6DC3E44D" w14:textId="77777777" w:rsidR="00FF4B9B" w:rsidRPr="00A12B2B" w:rsidRDefault="00FF4B9B" w:rsidP="00FF4B9B">
            <w:pPr>
              <w:pStyle w:val="Standard"/>
              <w:widowControl w:val="0"/>
              <w:rPr>
                <w:rFonts w:ascii="Arial" w:hAnsi="Arial" w:cs="Arial"/>
              </w:rPr>
            </w:pPr>
          </w:p>
          <w:p w14:paraId="0F1A3F3C" w14:textId="77777777" w:rsidR="00FF4B9B" w:rsidRPr="00A12B2B" w:rsidRDefault="00FF4B9B" w:rsidP="00FF4B9B">
            <w:pPr>
              <w:pStyle w:val="Standard"/>
              <w:widowControl w:val="0"/>
              <w:rPr>
                <w:rFonts w:ascii="Arial" w:hAnsi="Arial" w:cs="Arial"/>
              </w:rPr>
            </w:pPr>
          </w:p>
        </w:tc>
        <w:tc>
          <w:tcPr>
            <w:tcW w:w="2693" w:type="dxa"/>
          </w:tcPr>
          <w:p w14:paraId="7CF88B6D" w14:textId="77777777" w:rsidR="00FF4B9B" w:rsidRPr="00A12B2B" w:rsidRDefault="00FF4B9B" w:rsidP="00FF4B9B">
            <w:pPr>
              <w:pStyle w:val="Standard"/>
              <w:widowControl w:val="0"/>
              <w:rPr>
                <w:rFonts w:ascii="Arial" w:hAnsi="Arial" w:cs="Arial"/>
              </w:rPr>
            </w:pPr>
          </w:p>
        </w:tc>
        <w:tc>
          <w:tcPr>
            <w:tcW w:w="2126" w:type="dxa"/>
          </w:tcPr>
          <w:p w14:paraId="6609E25C" w14:textId="77777777" w:rsidR="00FF4B9B" w:rsidRPr="00A12B2B" w:rsidRDefault="00FF4B9B" w:rsidP="00FF4B9B">
            <w:pPr>
              <w:pStyle w:val="Standard"/>
              <w:widowControl w:val="0"/>
              <w:rPr>
                <w:rFonts w:ascii="Arial" w:hAnsi="Arial" w:cs="Arial"/>
              </w:rPr>
            </w:pPr>
          </w:p>
        </w:tc>
        <w:tc>
          <w:tcPr>
            <w:tcW w:w="1701" w:type="dxa"/>
          </w:tcPr>
          <w:p w14:paraId="243DD6BD" w14:textId="77777777" w:rsidR="00FF4B9B" w:rsidRPr="00A12B2B" w:rsidRDefault="00FF4B9B" w:rsidP="00FF4B9B">
            <w:pPr>
              <w:pStyle w:val="Standard"/>
              <w:widowControl w:val="0"/>
              <w:rPr>
                <w:rFonts w:ascii="Arial" w:hAnsi="Arial" w:cs="Arial"/>
              </w:rPr>
            </w:pPr>
          </w:p>
        </w:tc>
      </w:tr>
    </w:tbl>
    <w:p w14:paraId="5216A3B4" w14:textId="77777777" w:rsidR="00FF4B9B" w:rsidRPr="00275F60" w:rsidRDefault="00FF4B9B" w:rsidP="00111822">
      <w:pPr>
        <w:pStyle w:val="Standard"/>
        <w:widowControl w:val="0"/>
        <w:rPr>
          <w:rFonts w:ascii="Arial" w:hAnsi="Arial" w:cs="Arial"/>
          <w:sz w:val="20"/>
          <w:szCs w:val="20"/>
        </w:rPr>
      </w:pPr>
    </w:p>
    <w:p w14:paraId="5719F56B" w14:textId="28D25085" w:rsidR="00FF4B9B" w:rsidRPr="00F178AA" w:rsidRDefault="001D199F" w:rsidP="00FF4B9B">
      <w:pPr>
        <w:pStyle w:val="Standard"/>
        <w:widowControl w:val="0"/>
        <w:rPr>
          <w:rFonts w:ascii="Arial" w:hAnsi="Arial" w:cs="Arial"/>
          <w:b/>
        </w:rPr>
      </w:pPr>
      <w:r>
        <w:rPr>
          <w:rFonts w:ascii="Arial" w:hAnsi="Arial" w:cs="Arial"/>
          <w:b/>
        </w:rPr>
        <w:t>Sklop št. 7</w:t>
      </w:r>
      <w:r w:rsidR="00FF4B9B" w:rsidRPr="006B3AC9">
        <w:rPr>
          <w:rFonts w:ascii="Arial" w:hAnsi="Arial" w:cs="Arial"/>
          <w:b/>
        </w:rPr>
        <w:t xml:space="preserve">: </w:t>
      </w:r>
      <w:r w:rsidR="00FF4B9B">
        <w:rPr>
          <w:rFonts w:ascii="Arial" w:hAnsi="Arial" w:cs="Arial"/>
          <w:b/>
        </w:rPr>
        <w:t>Patološke</w:t>
      </w:r>
      <w:r w:rsidR="00FF4B9B" w:rsidRPr="00FD730C">
        <w:rPr>
          <w:rFonts w:ascii="Arial" w:hAnsi="Arial" w:cs="Arial"/>
          <w:b/>
        </w:rPr>
        <w:t xml:space="preserve"> preiskave</w:t>
      </w:r>
    </w:p>
    <w:p w14:paraId="19E8F133" w14:textId="77777777" w:rsidR="00FF4B9B" w:rsidRPr="00275F60" w:rsidRDefault="00FF4B9B" w:rsidP="00FF4B9B">
      <w:pPr>
        <w:pStyle w:val="Standard"/>
        <w:widowControl w:val="0"/>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4CBA40D2" w14:textId="77777777" w:rsidTr="00FF4B9B">
        <w:tc>
          <w:tcPr>
            <w:tcW w:w="567" w:type="dxa"/>
            <w:shd w:val="clear" w:color="auto" w:fill="C5E0B3" w:themeFill="accent6" w:themeFillTint="66"/>
          </w:tcPr>
          <w:p w14:paraId="1879F783"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A192918"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24A42A7"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05EBDEB5"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44CB77A8"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45B149C8" w14:textId="77777777" w:rsidTr="00FF4B9B">
        <w:tc>
          <w:tcPr>
            <w:tcW w:w="567" w:type="dxa"/>
          </w:tcPr>
          <w:p w14:paraId="20559B7F"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F3B1D7F" w14:textId="77777777" w:rsidR="00FF4B9B" w:rsidRPr="00A12B2B" w:rsidRDefault="00FF4B9B" w:rsidP="00FF4B9B">
            <w:pPr>
              <w:pStyle w:val="Standard"/>
              <w:widowControl w:val="0"/>
              <w:rPr>
                <w:rFonts w:ascii="Arial" w:hAnsi="Arial" w:cs="Arial"/>
              </w:rPr>
            </w:pPr>
          </w:p>
          <w:p w14:paraId="6B790797" w14:textId="77777777" w:rsidR="00FF4B9B" w:rsidRDefault="00FF4B9B" w:rsidP="00FF4B9B">
            <w:pPr>
              <w:pStyle w:val="Standard"/>
              <w:widowControl w:val="0"/>
              <w:rPr>
                <w:rFonts w:ascii="Arial" w:hAnsi="Arial" w:cs="Arial"/>
              </w:rPr>
            </w:pPr>
          </w:p>
          <w:p w14:paraId="314124DD" w14:textId="77777777" w:rsidR="00FF4B9B" w:rsidRPr="00A12B2B" w:rsidRDefault="00FF4B9B" w:rsidP="00FF4B9B">
            <w:pPr>
              <w:pStyle w:val="Standard"/>
              <w:widowControl w:val="0"/>
              <w:rPr>
                <w:rFonts w:ascii="Arial" w:hAnsi="Arial" w:cs="Arial"/>
              </w:rPr>
            </w:pPr>
          </w:p>
          <w:p w14:paraId="2B2FF0C7" w14:textId="77777777" w:rsidR="00FF4B9B" w:rsidRPr="00A12B2B" w:rsidRDefault="00FF4B9B" w:rsidP="00FF4B9B">
            <w:pPr>
              <w:pStyle w:val="Standard"/>
              <w:widowControl w:val="0"/>
              <w:rPr>
                <w:rFonts w:ascii="Arial" w:hAnsi="Arial" w:cs="Arial"/>
              </w:rPr>
            </w:pPr>
          </w:p>
          <w:p w14:paraId="6934C880" w14:textId="77777777" w:rsidR="00FF4B9B" w:rsidRPr="00A12B2B" w:rsidRDefault="00FF4B9B" w:rsidP="00FF4B9B">
            <w:pPr>
              <w:pStyle w:val="Standard"/>
              <w:widowControl w:val="0"/>
              <w:rPr>
                <w:rFonts w:ascii="Arial" w:hAnsi="Arial" w:cs="Arial"/>
              </w:rPr>
            </w:pPr>
          </w:p>
        </w:tc>
        <w:tc>
          <w:tcPr>
            <w:tcW w:w="2693" w:type="dxa"/>
          </w:tcPr>
          <w:p w14:paraId="28FCB7E9" w14:textId="77777777" w:rsidR="00FF4B9B" w:rsidRPr="00A12B2B" w:rsidRDefault="00FF4B9B" w:rsidP="00FF4B9B">
            <w:pPr>
              <w:pStyle w:val="Standard"/>
              <w:widowControl w:val="0"/>
              <w:rPr>
                <w:rFonts w:ascii="Arial" w:hAnsi="Arial" w:cs="Arial"/>
              </w:rPr>
            </w:pPr>
          </w:p>
        </w:tc>
        <w:tc>
          <w:tcPr>
            <w:tcW w:w="2126" w:type="dxa"/>
          </w:tcPr>
          <w:p w14:paraId="02281E38" w14:textId="77777777" w:rsidR="00FF4B9B" w:rsidRPr="00A12B2B" w:rsidRDefault="00FF4B9B" w:rsidP="00FF4B9B">
            <w:pPr>
              <w:pStyle w:val="Standard"/>
              <w:widowControl w:val="0"/>
              <w:rPr>
                <w:rFonts w:ascii="Arial" w:hAnsi="Arial" w:cs="Arial"/>
              </w:rPr>
            </w:pPr>
          </w:p>
        </w:tc>
        <w:tc>
          <w:tcPr>
            <w:tcW w:w="1701" w:type="dxa"/>
          </w:tcPr>
          <w:p w14:paraId="581C0323" w14:textId="77777777" w:rsidR="00FF4B9B" w:rsidRPr="00A12B2B" w:rsidRDefault="00FF4B9B" w:rsidP="00FF4B9B">
            <w:pPr>
              <w:pStyle w:val="Standard"/>
              <w:widowControl w:val="0"/>
              <w:rPr>
                <w:rFonts w:ascii="Arial" w:hAnsi="Arial" w:cs="Arial"/>
              </w:rPr>
            </w:pPr>
          </w:p>
        </w:tc>
      </w:tr>
    </w:tbl>
    <w:p w14:paraId="34C7266D" w14:textId="77777777" w:rsidR="00FF4B9B" w:rsidRPr="00275F60" w:rsidRDefault="00FF4B9B" w:rsidP="00111822">
      <w:pPr>
        <w:pStyle w:val="Standard"/>
        <w:widowControl w:val="0"/>
        <w:rPr>
          <w:rFonts w:ascii="Arial" w:hAnsi="Arial" w:cs="Arial"/>
          <w:sz w:val="20"/>
          <w:szCs w:val="20"/>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275F60" w:rsidRDefault="0087567E" w:rsidP="00111822">
      <w:pPr>
        <w:pStyle w:val="Standard"/>
        <w:widowControl w:val="0"/>
        <w:rPr>
          <w:rFonts w:ascii="Arial" w:hAnsi="Arial" w:cs="Arial"/>
          <w:sz w:val="20"/>
          <w:szCs w:val="20"/>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2F3567EB" w14:textId="77777777" w:rsidR="007B1350" w:rsidRPr="00275F60" w:rsidRDefault="007B1350" w:rsidP="00111822">
      <w:pPr>
        <w:pStyle w:val="Standard"/>
        <w:widowControl w:val="0"/>
        <w:rPr>
          <w:rFonts w:ascii="Arial" w:hAnsi="Arial" w:cs="Arial"/>
          <w:sz w:val="18"/>
          <w:szCs w:val="18"/>
        </w:rPr>
      </w:pPr>
    </w:p>
    <w:p w14:paraId="59F83BCA" w14:textId="71F0A0C1" w:rsidR="00111822" w:rsidRDefault="007B1350" w:rsidP="00111822">
      <w:pPr>
        <w:pStyle w:val="Standard"/>
        <w:widowControl w:val="0"/>
        <w:rPr>
          <w:rFonts w:ascii="Arial" w:eastAsia="Times New Roman" w:hAnsi="Arial" w:cs="Arial"/>
          <w:lang w:eastAsia="sl-SI"/>
        </w:rPr>
      </w:pPr>
      <w:r>
        <w:rPr>
          <w:rFonts w:ascii="Arial" w:eastAsia="Times New Roman" w:hAnsi="Arial" w:cs="Arial"/>
          <w:lang w:eastAsia="sl-SI"/>
        </w:rPr>
        <w:t>D</w:t>
      </w:r>
      <w:r w:rsidR="00111822" w:rsidRPr="00A12B2B">
        <w:rPr>
          <w:rFonts w:ascii="Arial" w:eastAsia="Times New Roman" w:hAnsi="Arial" w:cs="Arial"/>
          <w:lang w:eastAsia="sl-SI"/>
        </w:rPr>
        <w:t>atum:</w:t>
      </w:r>
      <w:r w:rsidR="00267C6F" w:rsidRPr="00A12B2B">
        <w:rPr>
          <w:rFonts w:ascii="Arial" w:eastAsia="Times New Roman" w:hAnsi="Arial" w:cs="Arial"/>
          <w:lang w:eastAsia="sl-SI"/>
        </w:rPr>
        <w:t xml:space="preserve"> </w:t>
      </w:r>
      <w:r w:rsidR="00111822"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111822" w:rsidRPr="00A12B2B">
        <w:rPr>
          <w:rFonts w:ascii="Arial" w:eastAsia="Times New Roman" w:hAnsi="Arial" w:cs="Arial"/>
          <w:lang w:eastAsia="sl-SI"/>
        </w:rPr>
        <w:t>Žig in podpis odgovorne osebe:</w:t>
      </w:r>
    </w:p>
    <w:p w14:paraId="3674C3BA" w14:textId="77777777" w:rsidR="00275F60" w:rsidRDefault="00275F60" w:rsidP="006B3AC9">
      <w:pPr>
        <w:pStyle w:val="Standard"/>
        <w:jc w:val="right"/>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35241493"/>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718DE1D6"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CF0378">
        <w:rPr>
          <w:rFonts w:ascii="Arial" w:hAnsi="Arial" w:cs="Arial"/>
        </w:rPr>
        <w:t xml:space="preserve">laboratorijske preiskave, in sicer </w:t>
      </w:r>
      <w:r w:rsidR="005F156F" w:rsidRPr="006B3AC9">
        <w:rPr>
          <w:rFonts w:ascii="Arial" w:hAnsi="Arial" w:cs="Arial"/>
        </w:rPr>
        <w:t>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28210E96"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35241494"/>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72B3268"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35241495"/>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01148F3F" w14:textId="77777777" w:rsidR="00FB0512" w:rsidRDefault="00FB0512" w:rsidP="005B4D82">
      <w:pPr>
        <w:spacing w:after="0" w:line="276" w:lineRule="auto"/>
        <w:jc w:val="both"/>
        <w:rPr>
          <w:rFonts w:ascii="Arial" w:hAnsi="Arial" w:cs="Arial"/>
          <w:color w:val="000000" w:themeColor="text1"/>
          <w:shd w:val="clear" w:color="auto" w:fill="FFFFFF"/>
        </w:rPr>
      </w:pPr>
    </w:p>
    <w:p w14:paraId="0CD1ACFB" w14:textId="73395AEF" w:rsidR="00FB0512" w:rsidRPr="00A12B2B" w:rsidRDefault="00FB0512" w:rsidP="005B4D82">
      <w:pPr>
        <w:spacing w:after="0" w:line="276" w:lineRule="auto"/>
        <w:jc w:val="both"/>
        <w:rPr>
          <w:rFonts w:ascii="Arial" w:eastAsia="Calibri" w:hAnsi="Arial" w:cs="Arial"/>
          <w:color w:val="000000" w:themeColor="text1"/>
          <w:lang w:eastAsia="zh-CN"/>
        </w:rPr>
      </w:pPr>
      <w:r>
        <w:rPr>
          <w:rFonts w:ascii="Arial" w:hAnsi="Arial" w:cs="Arial"/>
          <w:color w:val="000000" w:themeColor="text1"/>
          <w:shd w:val="clear" w:color="auto" w:fill="FFFFFF"/>
        </w:rPr>
        <w:t xml:space="preserve">Opomba: v primeru, da podizvajalec zahteva neposredna plačila, pri čemer </w:t>
      </w:r>
      <w:r w:rsidR="008D5BFC">
        <w:rPr>
          <w:rFonts w:ascii="Arial" w:hAnsi="Arial" w:cs="Arial"/>
          <w:color w:val="000000" w:themeColor="text1"/>
          <w:shd w:val="clear" w:color="auto" w:fill="FFFFFF"/>
        </w:rPr>
        <w:t xml:space="preserve">je predvideno, da </w:t>
      </w:r>
      <w:r>
        <w:rPr>
          <w:rFonts w:ascii="Arial" w:hAnsi="Arial" w:cs="Arial"/>
          <w:color w:val="000000" w:themeColor="text1"/>
          <w:shd w:val="clear" w:color="auto" w:fill="FFFFFF"/>
        </w:rPr>
        <w:t>bodo ta znašala več, kot 10.000,00 EUR brez DDV, je treba za takega podizvajalca predložiti tudi obrazec Izvaja o udeležbi v lastništvu in o povezanih družbah.</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35241496"/>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0A22B4FB" w14:textId="77777777" w:rsidR="001D199F" w:rsidRDefault="001D199F"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4485A2F4"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1D199F">
        <w:rPr>
          <w:rFonts w:ascii="Arial" w:hAnsi="Arial" w:cs="Arial"/>
        </w:rPr>
        <w:t>_______________</w:t>
      </w:r>
      <w:r w:rsidR="006E1C5B">
        <w:rPr>
          <w:rFonts w:ascii="Arial" w:hAnsi="Arial" w:cs="Arial"/>
        </w:rPr>
        <w:t>__</w:t>
      </w:r>
      <w:r w:rsidR="001D199F">
        <w:rPr>
          <w:rFonts w:ascii="Arial" w:hAnsi="Arial" w:cs="Arial"/>
        </w:rPr>
        <w:t>_</w:t>
      </w:r>
      <w:r w:rsidR="007B399E">
        <w:rPr>
          <w:rFonts w:ascii="Arial" w:hAnsi="Arial" w:cs="Arial"/>
        </w:rPr>
        <w:t>_</w:t>
      </w:r>
      <w:r w:rsidR="006E1C5B">
        <w:rPr>
          <w:rFonts w:ascii="Arial" w:hAnsi="Arial" w:cs="Arial"/>
        </w:rPr>
        <w:t>_</w:t>
      </w:r>
      <w:r w:rsidR="001D199F">
        <w:rPr>
          <w:rFonts w:ascii="Arial" w:hAnsi="Arial" w:cs="Arial"/>
        </w:rPr>
        <w:t>_</w:t>
      </w:r>
      <w:r w:rsidR="007B399E">
        <w:rPr>
          <w:rFonts w:ascii="Arial" w:hAnsi="Arial" w:cs="Arial"/>
        </w:rPr>
        <w:t>__</w:t>
      </w:r>
      <w:r w:rsidR="006E1C5B">
        <w:rPr>
          <w:rFonts w:ascii="Arial" w:hAnsi="Arial" w:cs="Arial"/>
        </w:rPr>
        <w:t xml:space="preserve"> EUR v sklopu št. 1,</w:t>
      </w:r>
      <w:r w:rsidR="006E1C5B" w:rsidRPr="006E1C5B">
        <w:rPr>
          <w:rFonts w:ascii="Arial" w:hAnsi="Arial" w:cs="Arial"/>
        </w:rPr>
        <w:t xml:space="preserve"> </w:t>
      </w:r>
      <w:r w:rsidR="001D199F">
        <w:rPr>
          <w:rFonts w:ascii="Arial" w:hAnsi="Arial" w:cs="Arial"/>
        </w:rPr>
        <w:t>__________</w:t>
      </w:r>
      <w:r w:rsidR="006E1C5B">
        <w:rPr>
          <w:rFonts w:ascii="Arial" w:hAnsi="Arial" w:cs="Arial"/>
        </w:rPr>
        <w:t>_____________ EUR</w:t>
      </w:r>
      <w:r w:rsidR="001D199F">
        <w:rPr>
          <w:rFonts w:ascii="Arial" w:hAnsi="Arial" w:cs="Arial"/>
        </w:rPr>
        <w:t xml:space="preserve"> v sklopu št. 2, __________________</w:t>
      </w:r>
      <w:r w:rsidR="006E1C5B">
        <w:rPr>
          <w:rFonts w:ascii="Arial" w:hAnsi="Arial" w:cs="Arial"/>
        </w:rPr>
        <w:t>_____ EUR v sklopu št.</w:t>
      </w:r>
      <w:r w:rsidR="001D199F">
        <w:rPr>
          <w:rFonts w:ascii="Arial" w:hAnsi="Arial" w:cs="Arial"/>
        </w:rPr>
        <w:t xml:space="preserve"> 3, ____</w:t>
      </w:r>
      <w:r w:rsidR="006E1C5B">
        <w:rPr>
          <w:rFonts w:ascii="Arial" w:hAnsi="Arial" w:cs="Arial"/>
        </w:rPr>
        <w:t>_____________</w:t>
      </w:r>
      <w:r w:rsidR="001D199F">
        <w:rPr>
          <w:rFonts w:ascii="Arial" w:hAnsi="Arial" w:cs="Arial"/>
        </w:rPr>
        <w:t>_</w:t>
      </w:r>
      <w:r w:rsidR="00FF4B9B">
        <w:rPr>
          <w:rFonts w:ascii="Arial" w:hAnsi="Arial" w:cs="Arial"/>
        </w:rPr>
        <w:t>_____ EUR v sklopu š</w:t>
      </w:r>
      <w:r w:rsidR="00E0715D">
        <w:rPr>
          <w:rFonts w:ascii="Arial" w:hAnsi="Arial" w:cs="Arial"/>
        </w:rPr>
        <w:t>t. 4</w:t>
      </w:r>
      <w:r w:rsidR="001D199F">
        <w:rPr>
          <w:rFonts w:ascii="Arial" w:hAnsi="Arial" w:cs="Arial"/>
        </w:rPr>
        <w:t>, _______________________ EUR v sklopu št. 5, _______________________ EUR v sklopu št. 6</w:t>
      </w:r>
      <w:r w:rsidR="00E0715D">
        <w:rPr>
          <w:rFonts w:ascii="Arial" w:hAnsi="Arial" w:cs="Arial"/>
        </w:rPr>
        <w:t xml:space="preserve"> in</w:t>
      </w:r>
      <w:r w:rsidR="006E1C5B">
        <w:rPr>
          <w:rFonts w:ascii="Arial" w:hAnsi="Arial" w:cs="Arial"/>
        </w:rPr>
        <w:t xml:space="preserve"> _________________</w:t>
      </w:r>
      <w:r w:rsidR="001D199F">
        <w:rPr>
          <w:rFonts w:ascii="Arial" w:hAnsi="Arial" w:cs="Arial"/>
        </w:rPr>
        <w:t>___</w:t>
      </w:r>
      <w:r w:rsidR="00E0715D">
        <w:rPr>
          <w:rFonts w:ascii="Arial" w:hAnsi="Arial" w:cs="Arial"/>
        </w:rPr>
        <w:t xml:space="preserve">___ EUR v sklopu št. </w:t>
      </w:r>
      <w:r w:rsidR="001D199F">
        <w:rPr>
          <w:rFonts w:ascii="Arial" w:hAnsi="Arial" w:cs="Arial"/>
        </w:rPr>
        <w:t>7</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275F60">
        <w:rPr>
          <w:rFonts w:ascii="Arial" w:hAnsi="Arial" w:cs="Arial"/>
        </w:rPr>
        <w:t>dne 30.11</w:t>
      </w:r>
      <w:r w:rsidR="007B399E">
        <w:rPr>
          <w:rFonts w:ascii="Arial" w:hAnsi="Arial" w:cs="Arial"/>
        </w:rPr>
        <w:t>.2025</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6AA7DA8"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1082F6AA" w14:textId="3899BA95" w:rsidR="001D199F" w:rsidRDefault="007740F2" w:rsidP="001D199F">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35241497"/>
      <w:bookmarkStart w:id="50" w:name="__RefHeading__2431_470512651"/>
      <w:bookmarkStart w:id="51" w:name="_Toc516472423"/>
      <w:r w:rsidRPr="006B3AC9">
        <w:rPr>
          <w:rFonts w:ascii="Arial" w:hAnsi="Arial" w:cs="Arial"/>
          <w:sz w:val="26"/>
          <w:szCs w:val="26"/>
          <w:u w:val="none"/>
        </w:rPr>
        <w:lastRenderedPageBreak/>
        <w:t>IZJAVA O UDELEŽBI V LASTNIŠTVU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6F1CFA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35241498"/>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638689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Pr="006B3AC9">
        <w:rPr>
          <w:rFonts w:ascii="Arial" w:hAnsi="Arial" w:cs="Arial"/>
        </w:rPr>
        <w:t>Laboratorijske storitve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860932A"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5" w:name="_Toc135241499"/>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50"/>
      <w:bookmarkEnd w:id="51"/>
      <w:bookmarkEnd w:id="55"/>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pPr>
        <w:widowControl/>
        <w:numPr>
          <w:ilvl w:val="0"/>
          <w:numId w:val="8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3CDA5DE6"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w:t>
      </w:r>
      <w:r w:rsidR="004E1E1B">
        <w:rPr>
          <w:rFonts w:ascii="Arial" w:hAnsi="Arial" w:cs="Arial"/>
        </w:rPr>
        <w:t xml:space="preserve">laboratorijske </w:t>
      </w:r>
      <w:r w:rsidR="00315839" w:rsidRPr="00B35AB1">
        <w:rPr>
          <w:rFonts w:ascii="Arial" w:hAnsi="Arial" w:cs="Arial"/>
        </w:rPr>
        <w:t xml:space="preserve">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CB0510A"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w:t>
      </w:r>
      <w:r w:rsidR="004E1E1B">
        <w:rPr>
          <w:rFonts w:ascii="Arial" w:hAnsi="Arial" w:cs="Arial"/>
        </w:rPr>
        <w:t>–</w:t>
      </w:r>
      <w:r w:rsidR="00315839" w:rsidRPr="00B35AB1">
        <w:rPr>
          <w:rFonts w:ascii="Arial" w:hAnsi="Arial" w:cs="Arial"/>
        </w:rPr>
        <w:t xml:space="preserve"> preiskav</w:t>
      </w:r>
      <w:r w:rsidR="00E35AC9" w:rsidRPr="00B35AB1">
        <w:rPr>
          <w:rFonts w:ascii="Arial" w:hAnsi="Arial" w:cs="Arial"/>
        </w:rPr>
        <w:t xml:space="preserve"> za obdobje 2 let</w:t>
      </w:r>
      <w:r w:rsidRPr="00B35AB1">
        <w:rPr>
          <w:rFonts w:ascii="Arial" w:hAnsi="Arial" w:cs="Arial"/>
          <w:color w:val="000000" w:themeColor="text1"/>
        </w:rPr>
        <w:t xml:space="preserve">, skladno z zahtevami naročnika, kot izhajajo iz razpisne dokumentacije, zlasti Ponudbenega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47610A9C" w:rsidR="000801F3" w:rsidRPr="00B35AB1" w:rsidRDefault="000801F3" w:rsidP="004E1E1B">
      <w:pPr>
        <w:pStyle w:val="Standard"/>
        <w:numPr>
          <w:ilvl w:val="0"/>
          <w:numId w:val="95"/>
        </w:numPr>
        <w:rPr>
          <w:rFonts w:ascii="Arial" w:hAnsi="Arial" w:cs="Arial"/>
        </w:rPr>
      </w:pPr>
      <w:r w:rsidRPr="00B35AB1">
        <w:rPr>
          <w:rFonts w:ascii="Arial" w:hAnsi="Arial" w:cs="Arial"/>
        </w:rPr>
        <w:t xml:space="preserve">Sklop št. 1: </w:t>
      </w:r>
      <w:r w:rsidR="007173E5" w:rsidRPr="00B35AB1">
        <w:rPr>
          <w:rFonts w:ascii="Arial" w:hAnsi="Arial" w:cs="Arial"/>
        </w:rPr>
        <w:t>Mikrobiološke in druge laboratorijske preiskave</w:t>
      </w:r>
      <w:r w:rsidRPr="00B35AB1">
        <w:rPr>
          <w:rFonts w:ascii="Arial" w:hAnsi="Arial" w:cs="Arial"/>
        </w:rPr>
        <w:t>;</w:t>
      </w:r>
    </w:p>
    <w:p w14:paraId="386819C4" w14:textId="624CE733" w:rsidR="000801F3" w:rsidRDefault="00E0715D" w:rsidP="004E1E1B">
      <w:pPr>
        <w:pStyle w:val="Standard"/>
        <w:numPr>
          <w:ilvl w:val="0"/>
          <w:numId w:val="95"/>
        </w:numPr>
        <w:rPr>
          <w:rFonts w:ascii="Arial" w:hAnsi="Arial" w:cs="Arial"/>
        </w:rPr>
      </w:pPr>
      <w:r>
        <w:rPr>
          <w:rFonts w:ascii="Arial" w:hAnsi="Arial" w:cs="Arial"/>
        </w:rPr>
        <w:t>Sklop št. 2</w:t>
      </w:r>
      <w:r w:rsidR="000801F3" w:rsidRPr="00B35AB1">
        <w:rPr>
          <w:rFonts w:ascii="Arial" w:hAnsi="Arial" w:cs="Arial"/>
        </w:rPr>
        <w:t xml:space="preserve">: </w:t>
      </w:r>
      <w:r w:rsidR="008E785C">
        <w:rPr>
          <w:rFonts w:ascii="Arial" w:hAnsi="Arial" w:cs="Arial"/>
        </w:rPr>
        <w:t>Preiskave s področja klinične kemije in biokemije, imunološke preiskave,</w:t>
      </w:r>
      <w:r>
        <w:rPr>
          <w:rFonts w:ascii="Arial" w:hAnsi="Arial" w:cs="Arial"/>
        </w:rPr>
        <w:t xml:space="preserve"> hormoni, tumorski markerji</w:t>
      </w:r>
      <w:r w:rsidR="000801F3" w:rsidRPr="00B35AB1">
        <w:rPr>
          <w:rFonts w:ascii="Arial" w:hAnsi="Arial" w:cs="Arial"/>
        </w:rPr>
        <w:t>;</w:t>
      </w:r>
    </w:p>
    <w:p w14:paraId="7DD46A33" w14:textId="5E35A13C" w:rsidR="001D199F" w:rsidRDefault="001D199F" w:rsidP="004E1E1B">
      <w:pPr>
        <w:pStyle w:val="Standard"/>
        <w:numPr>
          <w:ilvl w:val="0"/>
          <w:numId w:val="95"/>
        </w:numPr>
        <w:rPr>
          <w:rFonts w:ascii="Arial" w:hAnsi="Arial" w:cs="Arial"/>
        </w:rPr>
      </w:pPr>
      <w:r>
        <w:rPr>
          <w:rFonts w:ascii="Arial" w:hAnsi="Arial" w:cs="Arial"/>
        </w:rPr>
        <w:t>Sklop št. 3</w:t>
      </w:r>
      <w:r w:rsidRPr="00B35AB1">
        <w:rPr>
          <w:rFonts w:ascii="Arial" w:hAnsi="Arial" w:cs="Arial"/>
        </w:rPr>
        <w:t xml:space="preserve">: </w:t>
      </w:r>
      <w:r>
        <w:rPr>
          <w:rFonts w:ascii="Arial" w:hAnsi="Arial" w:cs="Arial"/>
        </w:rPr>
        <w:t>Preiskave s področja klinične kemije in biokemije – 1. del;</w:t>
      </w:r>
    </w:p>
    <w:p w14:paraId="4A7764D2" w14:textId="269835DC" w:rsidR="001D199F" w:rsidRPr="00B35AB1" w:rsidRDefault="001D199F" w:rsidP="004E1E1B">
      <w:pPr>
        <w:pStyle w:val="Standard"/>
        <w:numPr>
          <w:ilvl w:val="0"/>
          <w:numId w:val="95"/>
        </w:numPr>
        <w:rPr>
          <w:rFonts w:ascii="Arial" w:hAnsi="Arial" w:cs="Arial"/>
        </w:rPr>
      </w:pPr>
      <w:r>
        <w:rPr>
          <w:rFonts w:ascii="Arial" w:hAnsi="Arial" w:cs="Arial"/>
        </w:rPr>
        <w:lastRenderedPageBreak/>
        <w:t>Sklop št. 4</w:t>
      </w:r>
      <w:r w:rsidRPr="00B35AB1">
        <w:rPr>
          <w:rFonts w:ascii="Arial" w:hAnsi="Arial" w:cs="Arial"/>
        </w:rPr>
        <w:t xml:space="preserve">: </w:t>
      </w:r>
      <w:r>
        <w:rPr>
          <w:rFonts w:ascii="Arial" w:hAnsi="Arial" w:cs="Arial"/>
        </w:rPr>
        <w:t>Preiskave s področja klinične kemije in biokemije – 2. del</w:t>
      </w:r>
      <w:r w:rsidR="00A2239B">
        <w:rPr>
          <w:rFonts w:ascii="Arial" w:hAnsi="Arial" w:cs="Arial"/>
        </w:rPr>
        <w:t>;</w:t>
      </w:r>
    </w:p>
    <w:p w14:paraId="0CB1455B" w14:textId="55A16BCF" w:rsidR="000801F3" w:rsidRDefault="001D199F" w:rsidP="004E1E1B">
      <w:pPr>
        <w:pStyle w:val="Standard"/>
        <w:numPr>
          <w:ilvl w:val="0"/>
          <w:numId w:val="95"/>
        </w:numPr>
        <w:rPr>
          <w:rFonts w:ascii="Arial" w:hAnsi="Arial" w:cs="Arial"/>
        </w:rPr>
      </w:pPr>
      <w:r>
        <w:rPr>
          <w:rFonts w:ascii="Arial" w:hAnsi="Arial" w:cs="Arial"/>
        </w:rPr>
        <w:t>Sklop št. 5</w:t>
      </w:r>
      <w:r w:rsidR="000801F3" w:rsidRPr="00B35AB1">
        <w:rPr>
          <w:rFonts w:ascii="Arial" w:hAnsi="Arial" w:cs="Arial"/>
        </w:rPr>
        <w:t xml:space="preserve">: </w:t>
      </w:r>
      <w:r w:rsidR="008E785C">
        <w:rPr>
          <w:rFonts w:ascii="Arial" w:hAnsi="Arial" w:cs="Arial"/>
        </w:rPr>
        <w:t>Alergološke preiskave</w:t>
      </w:r>
      <w:r w:rsidR="00FF4B9B">
        <w:rPr>
          <w:rFonts w:ascii="Arial" w:hAnsi="Arial" w:cs="Arial"/>
        </w:rPr>
        <w:t>;</w:t>
      </w:r>
    </w:p>
    <w:p w14:paraId="6404B3B5" w14:textId="6338B3DD" w:rsidR="00FF4B9B" w:rsidRDefault="00FF4B9B" w:rsidP="004E1E1B">
      <w:pPr>
        <w:pStyle w:val="Standard"/>
        <w:numPr>
          <w:ilvl w:val="0"/>
          <w:numId w:val="95"/>
        </w:numPr>
        <w:rPr>
          <w:rFonts w:ascii="Arial" w:hAnsi="Arial" w:cs="Arial"/>
        </w:rPr>
      </w:pPr>
      <w:r>
        <w:rPr>
          <w:rFonts w:ascii="Arial" w:hAnsi="Arial" w:cs="Arial"/>
        </w:rPr>
        <w:t>Sklop št</w:t>
      </w:r>
      <w:r w:rsidR="001D199F">
        <w:rPr>
          <w:rFonts w:ascii="Arial" w:hAnsi="Arial" w:cs="Arial"/>
        </w:rPr>
        <w:t>. 6</w:t>
      </w:r>
      <w:r w:rsidR="007B62E4">
        <w:rPr>
          <w:rFonts w:ascii="Arial" w:hAnsi="Arial" w:cs="Arial"/>
        </w:rPr>
        <w:t>: Citološke preiskave</w:t>
      </w:r>
      <w:r>
        <w:rPr>
          <w:rFonts w:ascii="Arial" w:hAnsi="Arial" w:cs="Arial"/>
        </w:rPr>
        <w:t>;</w:t>
      </w:r>
    </w:p>
    <w:p w14:paraId="02FD6A46" w14:textId="2F7DF3A9" w:rsidR="00FF4B9B" w:rsidRDefault="001D199F" w:rsidP="004E1E1B">
      <w:pPr>
        <w:pStyle w:val="Standard"/>
        <w:numPr>
          <w:ilvl w:val="0"/>
          <w:numId w:val="95"/>
        </w:numPr>
        <w:rPr>
          <w:rFonts w:ascii="Arial" w:hAnsi="Arial" w:cs="Arial"/>
        </w:rPr>
      </w:pPr>
      <w:r>
        <w:rPr>
          <w:rFonts w:ascii="Arial" w:hAnsi="Arial" w:cs="Arial"/>
        </w:rPr>
        <w:t>Sklop št. 7</w:t>
      </w:r>
      <w:r w:rsidR="00FF4B9B">
        <w:rPr>
          <w:rFonts w:ascii="Arial" w:hAnsi="Arial" w:cs="Arial"/>
        </w:rPr>
        <w:t>: Patološke preiskave.</w:t>
      </w:r>
    </w:p>
    <w:p w14:paraId="0A37D32B" w14:textId="77777777" w:rsidR="009C7CF0" w:rsidRDefault="009C7CF0" w:rsidP="009C7CF0">
      <w:pPr>
        <w:pStyle w:val="Standard"/>
        <w:rPr>
          <w:rFonts w:ascii="Arial" w:hAnsi="Arial" w:cs="Arial"/>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6966115D"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41B57569"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521650E6"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918AA0" w14:textId="1C28F257"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3</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801E46" w14:textId="0BB4FCEC"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6C736B12"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2A6FDB" w14:textId="5D9FC490"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w:t>
            </w:r>
            <w:r w:rsidR="008E785C">
              <w:rPr>
                <w:rFonts w:ascii="Arial" w:eastAsia="Times New Roman" w:hAnsi="Arial" w:cs="Arial"/>
                <w:color w:val="000000"/>
                <w:spacing w:val="-2"/>
                <w:lang w:eastAsia="sl-SI"/>
              </w:rPr>
              <w:t>na za predmet v Sklopu št. 4</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11F868" w14:textId="39579EE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1D199F" w:rsidRPr="00B35AB1" w14:paraId="2D5B2621" w14:textId="77777777" w:rsidTr="001D199F">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80ADD7" w14:textId="77777777" w:rsidR="001D199F" w:rsidRPr="00B35AB1" w:rsidRDefault="001D199F" w:rsidP="001D199F">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Pr>
                <w:rFonts w:ascii="Arial" w:eastAsia="Times New Roman" w:hAnsi="Arial" w:cs="Arial"/>
                <w:color w:val="000000"/>
                <w:spacing w:val="-2"/>
                <w:lang w:eastAsia="sl-SI"/>
              </w:rPr>
              <w:t>a za predmet v Sklopu št. 5</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99F510" w14:textId="77777777" w:rsidR="001D199F" w:rsidRPr="00B35AB1" w:rsidRDefault="001D199F" w:rsidP="001D199F">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1D199F" w:rsidRPr="00B35AB1" w14:paraId="134F4B3C" w14:textId="77777777" w:rsidTr="001D199F">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D28620" w14:textId="66E9A9F6" w:rsidR="001D199F" w:rsidRPr="00B35AB1" w:rsidRDefault="001D199F" w:rsidP="001D199F">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Pr>
                <w:rFonts w:ascii="Arial" w:eastAsia="Times New Roman" w:hAnsi="Arial" w:cs="Arial"/>
                <w:color w:val="000000"/>
                <w:spacing w:val="-2"/>
                <w:lang w:eastAsia="sl-SI"/>
              </w:rPr>
              <w:t>a za predmet v Sklopu št. 6</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03933" w14:textId="77777777" w:rsidR="001D199F" w:rsidRPr="00B35AB1" w:rsidRDefault="001D199F" w:rsidP="001D199F">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09DF9C53"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2DF81B5" w14:textId="45A59F13"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1D199F">
              <w:rPr>
                <w:rFonts w:ascii="Arial" w:eastAsia="Times New Roman" w:hAnsi="Arial" w:cs="Arial"/>
                <w:color w:val="000000"/>
                <w:spacing w:val="-2"/>
                <w:lang w:eastAsia="sl-SI"/>
              </w:rPr>
              <w:t>a za predmet v Sklopu št. 7</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7FD371" w14:textId="71790F50"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461A96D2"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lastRenderedPageBreak/>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3D8E410F"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 xml:space="preserve">Pogodbeni stranki se izrecno dogovorita, da so količine, navedene v Ponudbenem predračunu, zgolj okvirne, posledično pa so okvirne tudi zgoraj navedene pogodbene cene.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7FFE9726"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w:t>
      </w:r>
      <w:r w:rsidR="008D330E">
        <w:rPr>
          <w:rFonts w:ascii="Arial" w:hAnsi="Arial" w:cs="Arial"/>
        </w:rPr>
        <w:t>veljavnosti</w:t>
      </w:r>
      <w:r w:rsidR="00FB0512">
        <w:rPr>
          <w:rFonts w:ascii="Arial" w:hAnsi="Arial" w:cs="Arial"/>
        </w:rPr>
        <w:t xml:space="preserve"> pogodbe, razen v primeru spremembe vrednosti točke v ceniku Zavoda za zdravstveno zavarovanje Slovenije.</w:t>
      </w:r>
    </w:p>
    <w:p w14:paraId="480E5A0B" w14:textId="77777777" w:rsidR="005452DA" w:rsidRPr="00B35AB1" w:rsidRDefault="005452DA" w:rsidP="00FD71EF">
      <w:pPr>
        <w:pStyle w:val="Standard"/>
        <w:rPr>
          <w:rFonts w:ascii="Arial" w:hAnsi="Arial" w:cs="Arial"/>
        </w:rPr>
      </w:pPr>
    </w:p>
    <w:p w14:paraId="69A1386D" w14:textId="327EE08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prevozne, 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641BAFF7"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V kolikor veljavni predpisi določajo ali dopuščajo daljši plačilni rok, se uporabi tak (naj)daljši 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50CEBA34"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w:t>
      </w:r>
      <w:r w:rsidR="00214FC9" w:rsidRPr="00524AC4">
        <w:rPr>
          <w:rFonts w:ascii="Arial" w:hAnsi="Arial" w:cs="Arial"/>
          <w:color w:val="000000" w:themeColor="text1"/>
        </w:rPr>
        <w:t xml:space="preserve">pričel takoj po </w:t>
      </w:r>
      <w:r w:rsidR="00577248" w:rsidRPr="00524AC4">
        <w:rPr>
          <w:rFonts w:ascii="Arial" w:hAnsi="Arial" w:cs="Arial"/>
          <w:color w:val="000000" w:themeColor="text1"/>
        </w:rPr>
        <w:t xml:space="preserve">njeni </w:t>
      </w:r>
      <w:r w:rsidR="00214FC9" w:rsidRPr="00524AC4">
        <w:rPr>
          <w:rFonts w:ascii="Arial" w:hAnsi="Arial" w:cs="Arial"/>
          <w:color w:val="000000" w:themeColor="text1"/>
        </w:rPr>
        <w:t>sklenitvi tako</w:t>
      </w:r>
      <w:r w:rsidR="00214FC9" w:rsidRPr="00003DA3">
        <w:rPr>
          <w:rFonts w:ascii="Arial" w:hAnsi="Arial" w:cs="Arial"/>
          <w:color w:val="000000" w:themeColor="text1"/>
        </w:rPr>
        <w:t>,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 xml:space="preserve">Kot čas izvedbe storitve se šteje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3373B9">
      <w:pPr>
        <w:pStyle w:val="Standard"/>
        <w:numPr>
          <w:ilvl w:val="1"/>
          <w:numId w:val="84"/>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75408FF5"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E01D2B">
        <w:rPr>
          <w:rFonts w:ascii="Arial" w:hAnsi="Arial" w:cs="Arial"/>
        </w:rPr>
        <w:t xml:space="preserve">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892274" w:rsidRPr="00B35AB1">
        <w:rPr>
          <w:rFonts w:ascii="Arial" w:hAnsi="Arial" w:cs="Arial"/>
        </w:rPr>
        <w:t>alca o neposrednih plačilih«,</w:t>
      </w:r>
      <w:r w:rsidR="00FC0203" w:rsidRPr="00B35AB1">
        <w:rPr>
          <w:rFonts w:ascii="Arial" w:hAnsi="Arial" w:cs="Arial"/>
        </w:rPr>
        <w:t xml:space="preserve"> obrazec »Seznam referenčnih del«</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70D2A428"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275F60">
        <w:rPr>
          <w:rFonts w:ascii="Arial" w:hAnsi="Arial" w:cs="Arial"/>
        </w:rPr>
        <w:t>30.11</w:t>
      </w:r>
      <w:r w:rsidR="00E01D2B">
        <w:rPr>
          <w:rFonts w:ascii="Arial" w:hAnsi="Arial" w:cs="Arial"/>
        </w:rPr>
        <w:t>.2025</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7397C86D"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lastRenderedPageBreak/>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50CBB8FE" w:rsidR="00E01D2B" w:rsidRPr="00B35AB1" w:rsidRDefault="00E01D2B"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izvajalec naročniku skladno z njegovim pozivom ne izroči novega, podaljšanega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4B38C2D5" w:rsidR="004A6C96" w:rsidRPr="00B35AB1" w:rsidRDefault="003F5D4B" w:rsidP="00FD71EF">
      <w:pPr>
        <w:pStyle w:val="Standard"/>
        <w:rPr>
          <w:rFonts w:ascii="Arial" w:hAnsi="Arial" w:cs="Arial"/>
        </w:rPr>
      </w:pPr>
      <w:r w:rsidRPr="00B35AB1">
        <w:rPr>
          <w:rFonts w:ascii="Arial" w:hAnsi="Arial" w:cs="Arial"/>
        </w:rPr>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3F0422">
        <w:rPr>
          <w:rFonts w:ascii="Arial" w:hAnsi="Arial" w:cs="Arial"/>
        </w:rPr>
        <w:t>,</w:t>
      </w:r>
      <w:r w:rsidR="00756ACA" w:rsidRPr="00B35AB1">
        <w:rPr>
          <w:rFonts w:ascii="Arial" w:hAnsi="Arial" w:cs="Arial"/>
        </w:rPr>
        <w:t xml:space="preserve"> oziroma </w:t>
      </w:r>
      <w:r w:rsidR="003F0422">
        <w:rPr>
          <w:rFonts w:ascii="Arial" w:hAnsi="Arial" w:cs="Arial"/>
        </w:rPr>
        <w:t xml:space="preserve">odstopanjih od </w:t>
      </w:r>
      <w:r w:rsidR="00756ACA" w:rsidRPr="00B35AB1">
        <w:rPr>
          <w:rFonts w:ascii="Arial" w:hAnsi="Arial" w:cs="Arial"/>
        </w:rPr>
        <w:t>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2AB97ED5" w:rsidR="00433AB8" w:rsidRPr="00B35AB1" w:rsidRDefault="004A6C96" w:rsidP="00FD71EF">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sidR="003F0422">
        <w:rPr>
          <w:rFonts w:ascii="Arial" w:hAnsi="Arial" w:cs="Arial"/>
        </w:rPr>
        <w:t>5</w:t>
      </w:r>
      <w:r w:rsidRPr="00B35AB1">
        <w:rPr>
          <w:rFonts w:ascii="Arial" w:hAnsi="Arial" w:cs="Arial"/>
        </w:rPr>
        <w:t xml:space="preserve">% </w:t>
      </w:r>
      <w:r w:rsidR="003F0422">
        <w:rPr>
          <w:rFonts w:ascii="Arial" w:hAnsi="Arial" w:cs="Arial"/>
        </w:rPr>
        <w:t xml:space="preserve">od </w:t>
      </w:r>
      <w:r w:rsidRPr="00B35AB1">
        <w:rPr>
          <w:rFonts w:ascii="Arial" w:hAnsi="Arial" w:cs="Arial"/>
        </w:rPr>
        <w:t xml:space="preserve">vrednosti </w:t>
      </w:r>
      <w:r w:rsidR="003F5D4B" w:rsidRPr="00B35AB1">
        <w:rPr>
          <w:rFonts w:ascii="Arial" w:hAnsi="Arial" w:cs="Arial"/>
        </w:rPr>
        <w:t>storitev</w:t>
      </w:r>
      <w:r w:rsidR="003F0422">
        <w:rPr>
          <w:rFonts w:ascii="Arial" w:hAnsi="Arial" w:cs="Arial"/>
        </w:rPr>
        <w:t>) ter</w:t>
      </w:r>
      <w:r w:rsidRPr="00B35AB1">
        <w:rPr>
          <w:rFonts w:ascii="Arial" w:hAnsi="Arial" w:cs="Arial"/>
        </w:rPr>
        <w:t xml:space="preserve"> obračunati pogodbeno kazen.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C06437" w:rsidRPr="003F0422">
        <w:rPr>
          <w:rFonts w:ascii="Arial" w:hAnsi="Arial" w:cs="Arial"/>
        </w:rPr>
        <w:t xml:space="preserve">Melita </w:t>
      </w:r>
      <w:r w:rsidR="004A6C96" w:rsidRPr="003F0422">
        <w:rPr>
          <w:rFonts w:ascii="Arial" w:hAnsi="Arial" w:cs="Arial"/>
        </w:rPr>
        <w:t>LAPUH</w:t>
      </w:r>
      <w:r w:rsidR="008156D4" w:rsidRPr="003F0422">
        <w:rPr>
          <w:rFonts w:ascii="Arial" w:hAnsi="Arial" w:cs="Arial"/>
        </w:rPr>
        <w:t xml:space="preserve">, inž. lab. </w:t>
      </w:r>
      <w:r w:rsidR="004A6C96" w:rsidRPr="003F0422">
        <w:rPr>
          <w:rFonts w:ascii="Arial" w:hAnsi="Arial" w:cs="Arial"/>
        </w:rPr>
        <w:t>b</w:t>
      </w:r>
      <w:r w:rsidR="008156D4" w:rsidRPr="003F0422">
        <w:rPr>
          <w:rFonts w:ascii="Arial" w:hAnsi="Arial" w:cs="Arial"/>
        </w:rPr>
        <w:t>iomed</w:t>
      </w:r>
      <w:r w:rsidR="00003DA3" w:rsidRPr="003F0422">
        <w:rPr>
          <w:rFonts w:ascii="Arial" w:hAnsi="Arial" w:cs="Arial"/>
          <w:color w:val="000000" w:themeColor="text1"/>
        </w:rPr>
        <w:t xml:space="preserve">icine </w:t>
      </w:r>
      <w:r w:rsidR="004A6C96" w:rsidRPr="003F0422">
        <w:rPr>
          <w:rFonts w:ascii="Arial" w:hAnsi="Arial" w:cs="Arial"/>
          <w:color w:val="000000" w:themeColor="text1"/>
        </w:rPr>
        <w:t>– vodja laboratorija</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E851BE7"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D199F">
        <w:rPr>
          <w:rFonts w:ascii="Arial" w:hAnsi="Arial" w:cs="Arial"/>
        </w:rPr>
        <w:t>inu, razen v primeru iz pete</w:t>
      </w:r>
      <w:r w:rsidR="00E01D2B">
        <w:rPr>
          <w:rFonts w:ascii="Arial" w:hAnsi="Arial" w:cs="Arial"/>
        </w:rPr>
        <w:t xml:space="preserve"> alineje tretjega odstavka 9. člena pogodbe, ko opomin ni potreben.</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73728FC1"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 xml:space="preserve">mu lahko naročnik </w:t>
      </w:r>
      <w:r w:rsidR="00E01D2B">
        <w:rPr>
          <w:rFonts w:ascii="Arial" w:hAnsi="Arial" w:cs="Arial"/>
        </w:rPr>
        <w:lastRenderedPageBreak/>
        <w:t>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5627A9FD"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w:t>
      </w:r>
      <w:r w:rsidRPr="006A0AEE">
        <w:rPr>
          <w:rFonts w:ascii="Arial" w:hAnsi="Arial" w:cs="Arial"/>
          <w:color w:val="000000" w:themeColor="text1"/>
          <w:shd w:val="clear" w:color="auto" w:fill="FFFFFF"/>
        </w:rPr>
        <w:lastRenderedPageBreak/>
        <w:t xml:space="preserve">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7B52E43B" w14:textId="77777777" w:rsidR="00A2239B" w:rsidRDefault="00A2239B" w:rsidP="00160302">
      <w:pPr>
        <w:autoSpaceDE w:val="0"/>
        <w:adjustRightInd w:val="0"/>
        <w:spacing w:after="0" w:line="276" w:lineRule="auto"/>
        <w:jc w:val="both"/>
        <w:rPr>
          <w:rFonts w:ascii="Arial" w:hAnsi="Arial" w:cs="Arial"/>
        </w:rPr>
      </w:pPr>
    </w:p>
    <w:p w14:paraId="360A9D53" w14:textId="77777777" w:rsidR="00A2239B" w:rsidRPr="00B35AB1" w:rsidRDefault="00A2239B" w:rsidP="00160302">
      <w:pPr>
        <w:autoSpaceDE w:val="0"/>
        <w:adjustRightInd w:val="0"/>
        <w:spacing w:after="0" w:line="276" w:lineRule="auto"/>
        <w:jc w:val="both"/>
        <w:rPr>
          <w:rFonts w:ascii="Arial" w:hAnsi="Arial" w:cs="Arial"/>
        </w:rPr>
      </w:pPr>
    </w:p>
    <w:p w14:paraId="78013D91"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62A3DC4F"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ab/>
      </w:r>
    </w:p>
    <w:p w14:paraId="4347AD79" w14:textId="77777777" w:rsidR="00E0715D" w:rsidRPr="001653D8" w:rsidRDefault="00E0715D" w:rsidP="00E0715D">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127A5CCB" w14:textId="77777777" w:rsidR="00E0715D" w:rsidRDefault="00E0715D" w:rsidP="00DF2319">
      <w:pPr>
        <w:tabs>
          <w:tab w:val="left" w:pos="4866"/>
        </w:tabs>
        <w:autoSpaceDE w:val="0"/>
        <w:adjustRightInd w:val="0"/>
        <w:spacing w:after="0" w:line="276" w:lineRule="auto"/>
        <w:rPr>
          <w:rFonts w:ascii="Arial" w:hAnsi="Arial" w:cs="Arial"/>
        </w:rPr>
      </w:pPr>
    </w:p>
    <w:p w14:paraId="3856F71D" w14:textId="77777777" w:rsidR="00A2239B" w:rsidRPr="00B35AB1" w:rsidRDefault="00A2239B" w:rsidP="00DF2319">
      <w:pPr>
        <w:tabs>
          <w:tab w:val="left" w:pos="4866"/>
        </w:tabs>
        <w:autoSpaceDE w:val="0"/>
        <w:adjustRightInd w:val="0"/>
        <w:spacing w:after="0" w:line="276" w:lineRule="auto"/>
        <w:rPr>
          <w:rFonts w:ascii="Arial" w:hAnsi="Arial" w:cs="Arial"/>
        </w:rPr>
      </w:pPr>
    </w:p>
    <w:p w14:paraId="38F79273" w14:textId="33652450" w:rsidR="00C77FC2" w:rsidRPr="00DF2319" w:rsidRDefault="00A65BDB" w:rsidP="00DF2319">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E1E9AD1" w14:textId="77777777" w:rsidR="007B62E4" w:rsidRDefault="007B62E4" w:rsidP="00DF2319">
      <w:pPr>
        <w:autoSpaceDE w:val="0"/>
        <w:adjustRightInd w:val="0"/>
        <w:spacing w:after="0" w:line="276" w:lineRule="auto"/>
        <w:ind w:left="6"/>
        <w:rPr>
          <w:rFonts w:ascii="Arial" w:hAnsi="Arial" w:cs="Arial"/>
        </w:rPr>
      </w:pP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7260916" w14:textId="77777777" w:rsidR="007B62E4" w:rsidRDefault="007B62E4" w:rsidP="005E68DC">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5AF4" w14:textId="77777777" w:rsidR="006F2D7B" w:rsidRDefault="006F2D7B">
      <w:pPr>
        <w:spacing w:after="0" w:line="240" w:lineRule="auto"/>
      </w:pPr>
      <w:r>
        <w:separator/>
      </w:r>
    </w:p>
  </w:endnote>
  <w:endnote w:type="continuationSeparator" w:id="0">
    <w:p w14:paraId="1AC9F872" w14:textId="77777777" w:rsidR="006F2D7B" w:rsidRDefault="006F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08C36EE2" w:rsidR="001D199F" w:rsidRPr="00814293" w:rsidRDefault="001D199F">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7E6330">
          <w:rPr>
            <w:rFonts w:ascii="Arial" w:hAnsi="Arial" w:cs="Arial"/>
            <w:noProof/>
          </w:rPr>
          <w:t>2</w:t>
        </w:r>
        <w:r w:rsidRPr="00814293">
          <w:rPr>
            <w:rFonts w:ascii="Arial" w:hAnsi="Arial" w:cs="Arial"/>
          </w:rPr>
          <w:fldChar w:fldCharType="end"/>
        </w:r>
      </w:p>
    </w:sdtContent>
  </w:sdt>
  <w:p w14:paraId="4723B240" w14:textId="77777777" w:rsidR="001D199F" w:rsidRDefault="001D199F"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3707" w14:textId="77777777" w:rsidR="006F2D7B" w:rsidRDefault="006F2D7B">
      <w:pPr>
        <w:spacing w:after="0" w:line="240" w:lineRule="auto"/>
      </w:pPr>
      <w:r>
        <w:rPr>
          <w:color w:val="000000"/>
        </w:rPr>
        <w:separator/>
      </w:r>
    </w:p>
  </w:footnote>
  <w:footnote w:type="continuationSeparator" w:id="0">
    <w:p w14:paraId="59E0A1B5" w14:textId="77777777" w:rsidR="006F2D7B" w:rsidRDefault="006F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1D199F" w:rsidRDefault="001D199F">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1D199F" w:rsidRDefault="001D199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2D0C"/>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268B"/>
    <w:rsid w:val="00176186"/>
    <w:rsid w:val="0019040C"/>
    <w:rsid w:val="00191B33"/>
    <w:rsid w:val="001959BB"/>
    <w:rsid w:val="001A183E"/>
    <w:rsid w:val="001A4E8A"/>
    <w:rsid w:val="001A6322"/>
    <w:rsid w:val="001D199F"/>
    <w:rsid w:val="001D31A5"/>
    <w:rsid w:val="001D33CC"/>
    <w:rsid w:val="001E5C0F"/>
    <w:rsid w:val="001F3B02"/>
    <w:rsid w:val="002006C4"/>
    <w:rsid w:val="00203F9E"/>
    <w:rsid w:val="0021231A"/>
    <w:rsid w:val="00213B18"/>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3EF2"/>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2D7B"/>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1350"/>
    <w:rsid w:val="007B22D2"/>
    <w:rsid w:val="007B2988"/>
    <w:rsid w:val="007B399E"/>
    <w:rsid w:val="007B4721"/>
    <w:rsid w:val="007B62E4"/>
    <w:rsid w:val="007B6656"/>
    <w:rsid w:val="007B7644"/>
    <w:rsid w:val="007B7786"/>
    <w:rsid w:val="007C5CBF"/>
    <w:rsid w:val="007D4A5D"/>
    <w:rsid w:val="007D6F0A"/>
    <w:rsid w:val="007E55C6"/>
    <w:rsid w:val="007E5C18"/>
    <w:rsid w:val="007E6330"/>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5BFC"/>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18C"/>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22DE"/>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D768F"/>
    <w:rsid w:val="00EE1E98"/>
    <w:rsid w:val="00EE310C"/>
    <w:rsid w:val="00EE54B4"/>
    <w:rsid w:val="00EE635E"/>
    <w:rsid w:val="00EF070F"/>
    <w:rsid w:val="00EF1CFC"/>
    <w:rsid w:val="00EF2A6C"/>
    <w:rsid w:val="00EF2FE5"/>
    <w:rsid w:val="00F00C22"/>
    <w:rsid w:val="00F01BD3"/>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B9D6AED4-D378-4733-A5BB-53FFB4B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48B5-085E-4720-877C-0EC0AF87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12259</Words>
  <Characters>69879</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2023-07-12T03:48:00Z</cp:lastPrinted>
  <dcterms:created xsi:type="dcterms:W3CDTF">2023-07-12T03:48:00Z</dcterms:created>
  <dcterms:modified xsi:type="dcterms:W3CDTF">2023-07-12T03:48:00Z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