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bookmarkStart w:id="0" w:name="_GoBack"/>
      <w:bookmarkEnd w:id="0"/>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566788B9"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C75B67">
        <w:rPr>
          <w:rFonts w:ascii="Arial" w:eastAsia="Times New Roman" w:hAnsi="Arial" w:cs="Arial"/>
          <w:lang w:eastAsia="sl-SI"/>
        </w:rPr>
        <w:t>februar</w:t>
      </w:r>
      <w:r w:rsidR="00056018">
        <w:rPr>
          <w:rFonts w:ascii="Arial" w:eastAsia="Times New Roman" w:hAnsi="Arial" w:cs="Arial"/>
          <w:lang w:eastAsia="sl-SI"/>
        </w:rPr>
        <w:t xml:space="preserve"> 2024</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23751983"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7D0B68">
        <w:rPr>
          <w:rFonts w:ascii="Arial" w:hAnsi="Arial" w:cs="Arial"/>
          <w:b/>
          <w:sz w:val="24"/>
          <w:szCs w:val="24"/>
          <w:lang w:eastAsia="sl-SI"/>
        </w:rPr>
        <w:t>Storitve fakturiranja zdravstvenih storitev ter spremljevalne storitve</w:t>
      </w:r>
      <w:r w:rsidR="00734BAE">
        <w:rPr>
          <w:rFonts w:ascii="Arial" w:hAnsi="Arial" w:cs="Arial"/>
          <w:b/>
          <w:sz w:val="24"/>
          <w:szCs w:val="24"/>
          <w:lang w:eastAsia="sl-SI"/>
        </w:rPr>
        <w:t xml:space="preserve"> za obdobje 1 leta</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2D41B3"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1"/>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7D0B68" w:rsidRDefault="002D7520" w:rsidP="00A061DE">
      <w:pPr>
        <w:pStyle w:val="Naslov1"/>
        <w:numPr>
          <w:ilvl w:val="0"/>
          <w:numId w:val="48"/>
        </w:numPr>
        <w:rPr>
          <w:rFonts w:ascii="Arial" w:hAnsi="Arial" w:cs="Arial"/>
          <w:sz w:val="22"/>
          <w:szCs w:val="22"/>
        </w:rPr>
      </w:pPr>
      <w:r w:rsidRPr="007D0B68">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019A6822" w:rsidR="00A00185" w:rsidRPr="001653D8" w:rsidRDefault="007E55C6" w:rsidP="00302316">
      <w:pPr>
        <w:spacing w:after="0" w:line="276" w:lineRule="auto"/>
        <w:jc w:val="both"/>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302316" w:rsidRPr="00302316">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100/22 - ZNUZSZS, 141/22 - ZNUNBZ, 158/22 - ZNPOVCE, 28/23, 88/23 - ZOPNN-F, 95/23 </w:t>
      </w:r>
      <w:r w:rsidR="00302316">
        <w:rPr>
          <w:rFonts w:ascii="Arial" w:hAnsi="Arial" w:cs="Arial"/>
        </w:rPr>
        <w:t>–</w:t>
      </w:r>
      <w:r w:rsidR="00302316" w:rsidRPr="00302316">
        <w:rPr>
          <w:rFonts w:ascii="Arial" w:hAnsi="Arial" w:cs="Arial"/>
        </w:rPr>
        <w:t xml:space="preserve"> ZIUO</w:t>
      </w:r>
      <w:r w:rsidR="00302316">
        <w:rPr>
          <w:rFonts w:ascii="Arial" w:hAnsi="Arial" w:cs="Arial"/>
        </w:rPr>
        <w:t>PZP in</w:t>
      </w:r>
      <w:r w:rsidR="00302316" w:rsidRPr="00302316">
        <w:rPr>
          <w:rFonts w:ascii="Arial" w:hAnsi="Arial" w:cs="Arial"/>
        </w:rPr>
        <w:t xml:space="preserve"> 131/23 - ZORZFS</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7D0B68" w:rsidRDefault="007E55C6" w:rsidP="00225D57">
      <w:pPr>
        <w:pStyle w:val="Naslov1"/>
        <w:rPr>
          <w:rFonts w:ascii="Arial" w:hAnsi="Arial" w:cs="Arial"/>
          <w:sz w:val="22"/>
          <w:szCs w:val="22"/>
        </w:rPr>
      </w:pPr>
      <w:bookmarkStart w:id="2" w:name="_Toc32937671"/>
      <w:r w:rsidRPr="007D0B68">
        <w:rPr>
          <w:rFonts w:ascii="Arial" w:hAnsi="Arial" w:cs="Arial"/>
          <w:sz w:val="22"/>
          <w:szCs w:val="22"/>
        </w:rPr>
        <w:t>VSEBINA RAZPISNE DOKUMENTACIJE</w:t>
      </w:r>
      <w:bookmarkEnd w:id="2"/>
    </w:p>
    <w:p w14:paraId="5344C40A" w14:textId="77777777" w:rsidR="007E55C6" w:rsidRPr="001653D8" w:rsidRDefault="007E55C6" w:rsidP="00225D57">
      <w:pPr>
        <w:pStyle w:val="Standard"/>
        <w:keepNext/>
        <w:rPr>
          <w:rFonts w:ascii="Arial" w:hAnsi="Arial" w:cs="Arial"/>
        </w:rPr>
      </w:pPr>
    </w:p>
    <w:p w14:paraId="102187DB" w14:textId="627AED78" w:rsidR="007E55C6" w:rsidRPr="001653D8"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71659653" w14:textId="77777777" w:rsidR="007E55C6" w:rsidRPr="001653D8" w:rsidRDefault="007E55C6" w:rsidP="007E55C6">
      <w:pPr>
        <w:pStyle w:val="Standard"/>
        <w:rPr>
          <w:rFonts w:ascii="Arial" w:hAnsi="Arial" w:cs="Arial"/>
        </w:rPr>
      </w:pPr>
    </w:p>
    <w:p w14:paraId="6144F014" w14:textId="05B2A401" w:rsidR="007E55C6" w:rsidRDefault="007E55C6" w:rsidP="00A061DE">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A061DE">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A061DE">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5BA2CBFB"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C75B67">
        <w:rPr>
          <w:rFonts w:ascii="Arial" w:hAnsi="Arial" w:cs="Arial"/>
          <w:b/>
        </w:rPr>
        <w:t>9</w:t>
      </w:r>
      <w:r w:rsidR="007D0B68">
        <w:rPr>
          <w:rFonts w:ascii="Arial" w:hAnsi="Arial" w:cs="Arial"/>
          <w:b/>
        </w:rPr>
        <w:t>.</w:t>
      </w:r>
      <w:r w:rsidR="00C75B67">
        <w:rPr>
          <w:rFonts w:ascii="Arial" w:hAnsi="Arial" w:cs="Arial"/>
          <w:b/>
        </w:rPr>
        <w:t xml:space="preserve"> 2</w:t>
      </w:r>
      <w:r w:rsidR="0049693E" w:rsidRPr="009B7113">
        <w:rPr>
          <w:rFonts w:ascii="Arial" w:hAnsi="Arial" w:cs="Arial"/>
          <w:b/>
        </w:rPr>
        <w:t>.</w:t>
      </w:r>
      <w:r w:rsidR="00302316">
        <w:rPr>
          <w:rFonts w:ascii="Arial" w:hAnsi="Arial" w:cs="Arial"/>
          <w:b/>
        </w:rPr>
        <w:t xml:space="preserve"> 2024</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7D0B68" w:rsidRDefault="00235B3F" w:rsidP="00225D57">
      <w:pPr>
        <w:pStyle w:val="Naslov1"/>
        <w:rPr>
          <w:rFonts w:ascii="Arial" w:hAnsi="Arial" w:cs="Arial"/>
          <w:sz w:val="22"/>
          <w:szCs w:val="22"/>
        </w:rPr>
      </w:pPr>
      <w:bookmarkStart w:id="3" w:name="_Toc511306718"/>
      <w:bookmarkStart w:id="4" w:name="_Toc32937672"/>
      <w:r w:rsidRPr="007D0B68">
        <w:rPr>
          <w:rFonts w:ascii="Arial" w:hAnsi="Arial" w:cs="Arial"/>
          <w:sz w:val="22"/>
          <w:szCs w:val="22"/>
        </w:rPr>
        <w:t>PREDMET JAVNEGA NAROČILA</w:t>
      </w:r>
      <w:bookmarkEnd w:id="3"/>
      <w:bookmarkEnd w:id="4"/>
    </w:p>
    <w:p w14:paraId="48EEE9A4" w14:textId="77777777" w:rsidR="00A00185" w:rsidRPr="001653D8" w:rsidRDefault="00A00185" w:rsidP="00225D57">
      <w:pPr>
        <w:pStyle w:val="Standard"/>
        <w:keepNext/>
        <w:rPr>
          <w:rFonts w:ascii="Arial" w:hAnsi="Arial" w:cs="Arial"/>
        </w:rPr>
      </w:pPr>
    </w:p>
    <w:p w14:paraId="20B9FEFC" w14:textId="5E607C7F"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naročila je</w:t>
      </w:r>
      <w:r w:rsidR="00751255">
        <w:rPr>
          <w:rFonts w:ascii="Arial" w:hAnsi="Arial" w:cs="Arial"/>
        </w:rPr>
        <w:t xml:space="preserve"> </w:t>
      </w:r>
      <w:r w:rsidR="00734BAE">
        <w:rPr>
          <w:rFonts w:ascii="Arial" w:hAnsi="Arial" w:cs="Arial"/>
        </w:rPr>
        <w:t xml:space="preserve">izvajanje </w:t>
      </w:r>
      <w:r w:rsidR="007D0B68">
        <w:rPr>
          <w:rFonts w:ascii="Arial" w:hAnsi="Arial" w:cs="Arial"/>
        </w:rPr>
        <w:t>storitev fakturiranja zdravstvenih storitev ter spremljevalnih storitev</w:t>
      </w:r>
      <w:r w:rsidR="00734BAE">
        <w:rPr>
          <w:rFonts w:ascii="Arial" w:hAnsi="Arial" w:cs="Arial"/>
        </w:rPr>
        <w:t>, za obdobje 1 leta</w:t>
      </w:r>
      <w:r w:rsidR="00570131">
        <w:rPr>
          <w:rFonts w:ascii="Arial" w:hAnsi="Arial" w:cs="Arial"/>
          <w:bCs/>
        </w:rPr>
        <w:t>.</w:t>
      </w:r>
      <w:r w:rsidR="0049693E">
        <w:rPr>
          <w:rFonts w:ascii="Arial" w:hAnsi="Arial" w:cs="Arial"/>
          <w:bCs/>
        </w:rPr>
        <w:t xml:space="preserve"> </w:t>
      </w:r>
      <w:r w:rsidR="002B54AB" w:rsidRPr="00112720">
        <w:rPr>
          <w:rFonts w:ascii="Arial" w:hAnsi="Arial" w:cs="Arial"/>
        </w:rPr>
        <w:t xml:space="preserve">Podrobnejša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61D66D41" w14:textId="77777777" w:rsidR="00D7070F" w:rsidRPr="00D7070F" w:rsidRDefault="00D7070F">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7D0B68" w:rsidRDefault="00235B3F" w:rsidP="00225D57">
      <w:pPr>
        <w:pStyle w:val="Naslov1"/>
        <w:rPr>
          <w:rFonts w:ascii="Arial" w:hAnsi="Arial" w:cs="Arial"/>
          <w:sz w:val="22"/>
          <w:szCs w:val="22"/>
        </w:rPr>
      </w:pPr>
      <w:bookmarkStart w:id="5" w:name="_Toc511306720"/>
      <w:bookmarkStart w:id="6" w:name="_Toc32937674"/>
      <w:r w:rsidRPr="007D0B68">
        <w:rPr>
          <w:rFonts w:ascii="Arial" w:hAnsi="Arial" w:cs="Arial"/>
          <w:sz w:val="22"/>
          <w:szCs w:val="22"/>
        </w:rPr>
        <w:t>ROK IN NAČIN PREDLOŽITVE PONUDBE</w:t>
      </w:r>
      <w:bookmarkEnd w:id="5"/>
      <w:bookmarkEnd w:id="6"/>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040A1DB0"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302316">
        <w:rPr>
          <w:rFonts w:ascii="Arial" w:hAnsi="Arial" w:cs="Arial"/>
          <w:b/>
          <w:u w:val="single"/>
          <w:lang w:eastAsia="sl-SI"/>
        </w:rPr>
        <w:t>1</w:t>
      </w:r>
      <w:r w:rsidR="00C75B67">
        <w:rPr>
          <w:rFonts w:ascii="Arial" w:hAnsi="Arial" w:cs="Arial"/>
          <w:b/>
          <w:u w:val="single"/>
          <w:lang w:eastAsia="sl-SI"/>
        </w:rPr>
        <w:t>3</w:t>
      </w:r>
      <w:r w:rsidR="007D0B68">
        <w:rPr>
          <w:rFonts w:ascii="Arial" w:hAnsi="Arial" w:cs="Arial"/>
          <w:b/>
          <w:u w:val="single"/>
          <w:lang w:eastAsia="sl-SI"/>
        </w:rPr>
        <w:t>.</w:t>
      </w:r>
      <w:r w:rsidR="00302316">
        <w:rPr>
          <w:rFonts w:ascii="Arial" w:hAnsi="Arial" w:cs="Arial"/>
          <w:b/>
          <w:u w:val="single"/>
          <w:lang w:eastAsia="sl-SI"/>
        </w:rPr>
        <w:t xml:space="preserve"> 2</w:t>
      </w:r>
      <w:r w:rsidR="00E212D1">
        <w:rPr>
          <w:rFonts w:ascii="Arial" w:hAnsi="Arial" w:cs="Arial"/>
          <w:b/>
          <w:u w:val="single"/>
          <w:lang w:eastAsia="sl-SI"/>
        </w:rPr>
        <w:t>.</w:t>
      </w:r>
      <w:r w:rsidR="00302316">
        <w:rPr>
          <w:rFonts w:ascii="Arial" w:hAnsi="Arial" w:cs="Arial"/>
          <w:b/>
          <w:u w:val="single"/>
          <w:lang w:eastAsia="sl-SI"/>
        </w:rPr>
        <w:t xml:space="preserve"> </w:t>
      </w:r>
      <w:r w:rsidR="00E212D1">
        <w:rPr>
          <w:rFonts w:ascii="Arial" w:hAnsi="Arial" w:cs="Arial"/>
          <w:b/>
          <w:u w:val="single"/>
          <w:lang w:eastAsia="sl-SI"/>
        </w:rPr>
        <w:t>20</w:t>
      </w:r>
      <w:r w:rsidR="00302316">
        <w:rPr>
          <w:rFonts w:ascii="Arial" w:hAnsi="Arial" w:cs="Arial"/>
          <w:b/>
          <w:u w:val="single"/>
          <w:lang w:eastAsia="sl-SI"/>
        </w:rPr>
        <w:t>24</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7D0B68" w:rsidRDefault="001920CD" w:rsidP="00225D57">
      <w:pPr>
        <w:pStyle w:val="Naslov1"/>
        <w:rPr>
          <w:rFonts w:ascii="Arial" w:hAnsi="Arial" w:cs="Arial"/>
          <w:sz w:val="22"/>
          <w:szCs w:val="22"/>
        </w:rPr>
      </w:pPr>
      <w:bookmarkStart w:id="7" w:name="_Toc511306727"/>
      <w:bookmarkStart w:id="8" w:name="_Toc32937676"/>
      <w:r w:rsidRPr="007D0B68">
        <w:rPr>
          <w:rFonts w:ascii="Arial" w:hAnsi="Arial" w:cs="Arial"/>
          <w:sz w:val="22"/>
          <w:szCs w:val="22"/>
        </w:rPr>
        <w:t>POGOJI ZA PRIZNANJE</w:t>
      </w:r>
      <w:r w:rsidR="00CD2F06" w:rsidRPr="007D0B68">
        <w:rPr>
          <w:rFonts w:ascii="Arial" w:hAnsi="Arial" w:cs="Arial"/>
          <w:sz w:val="22"/>
          <w:szCs w:val="22"/>
        </w:rPr>
        <w:t xml:space="preserve"> SPOSOBNOSTI</w:t>
      </w:r>
      <w:bookmarkEnd w:id="7"/>
      <w:bookmarkEnd w:id="8"/>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1EF12F80" w14:textId="2F9CBCA2" w:rsidR="00A00185" w:rsidRPr="001653D8" w:rsidRDefault="008040C2" w:rsidP="00A061DE">
      <w:pPr>
        <w:pStyle w:val="Odstavekseznama"/>
        <w:numPr>
          <w:ilvl w:val="0"/>
          <w:numId w:val="50"/>
        </w:numPr>
        <w:rPr>
          <w:rFonts w:ascii="Arial" w:hAnsi="Arial" w:cs="Arial"/>
        </w:rPr>
      </w:pPr>
      <w:r w:rsidRPr="001653D8">
        <w:rPr>
          <w:rFonts w:ascii="Arial" w:hAnsi="Arial" w:cs="Arial"/>
        </w:rPr>
        <w:t>Ponudnik</w:t>
      </w:r>
      <w:r w:rsidR="00235B3F" w:rsidRPr="001653D8">
        <w:rPr>
          <w:rFonts w:ascii="Arial" w:hAnsi="Arial" w:cs="Arial"/>
        </w:rPr>
        <w:t xml:space="preserve"> mora biti registriran za opravljanje dejavnosti, ki j</w:t>
      </w:r>
      <w:r w:rsidR="00BA5A95" w:rsidRPr="001653D8">
        <w:rPr>
          <w:rFonts w:ascii="Arial" w:hAnsi="Arial" w:cs="Arial"/>
        </w:rPr>
        <w:t>e predmet tega javnega naročila</w:t>
      </w:r>
      <w:r w:rsidR="001920CD" w:rsidRPr="001653D8">
        <w:rPr>
          <w:rFonts w:ascii="Arial" w:hAnsi="Arial" w:cs="Arial"/>
        </w:rPr>
        <w:t xml:space="preserve"> ter mora imeti vsa potrebna dovoljenja za izpolnitev predmeta naročila</w:t>
      </w:r>
      <w:r w:rsidR="00235B3F" w:rsidRPr="001653D8">
        <w:rPr>
          <w:rFonts w:ascii="Arial" w:hAnsi="Arial" w:cs="Arial"/>
        </w:rPr>
        <w:t>.</w:t>
      </w:r>
    </w:p>
    <w:p w14:paraId="25B811AD" w14:textId="77777777" w:rsidR="00B76B23" w:rsidRPr="001653D8" w:rsidRDefault="00B76B23" w:rsidP="00B76B23">
      <w:pPr>
        <w:pStyle w:val="Standard"/>
        <w:ind w:left="708"/>
        <w:rPr>
          <w:rFonts w:ascii="Arial" w:hAnsi="Arial" w:cs="Arial"/>
        </w:rPr>
      </w:pPr>
    </w:p>
    <w:p w14:paraId="218ADAF6" w14:textId="72204F6B" w:rsidR="000763A6" w:rsidRPr="00026EC3" w:rsidRDefault="00C744DD" w:rsidP="00A061DE">
      <w:pPr>
        <w:pStyle w:val="Odstavekseznama"/>
        <w:numPr>
          <w:ilvl w:val="0"/>
          <w:numId w:val="50"/>
        </w:numPr>
        <w:rPr>
          <w:rFonts w:ascii="Arial" w:hAnsi="Arial" w:cs="Arial"/>
        </w:rPr>
      </w:pPr>
      <w:r w:rsidRPr="001653D8">
        <w:rPr>
          <w:rFonts w:ascii="Arial" w:eastAsia="Times New Roman" w:hAnsi="Arial" w:cs="Arial"/>
          <w:lang w:eastAsia="sl-SI"/>
        </w:rPr>
        <w:t>Ponudnik</w:t>
      </w:r>
      <w:r w:rsidR="00235B3F" w:rsidRPr="001653D8">
        <w:rPr>
          <w:rFonts w:ascii="Arial" w:eastAsia="Times New Roman" w:hAnsi="Arial" w:cs="Arial"/>
          <w:lang w:eastAsia="sl-SI"/>
        </w:rPr>
        <w:t xml:space="preserve"> mora razpolagati z zadostnimi kadrovskimi</w:t>
      </w:r>
      <w:r w:rsidR="001920CD" w:rsidRPr="001653D8">
        <w:rPr>
          <w:rFonts w:ascii="Arial" w:eastAsia="Times New Roman" w:hAnsi="Arial" w:cs="Arial"/>
          <w:lang w:eastAsia="sl-SI"/>
        </w:rPr>
        <w:t>, tehničnimi, finančnimi in drugimi</w:t>
      </w:r>
      <w:r w:rsidR="00235B3F" w:rsidRPr="001653D8">
        <w:rPr>
          <w:rFonts w:ascii="Arial" w:eastAsia="Times New Roman" w:hAnsi="Arial" w:cs="Arial"/>
          <w:lang w:eastAsia="sl-SI"/>
        </w:rPr>
        <w:t xml:space="preserve"> zmogljivostmi</w:t>
      </w:r>
      <w:r w:rsidR="001920CD" w:rsidRPr="001653D8">
        <w:rPr>
          <w:rFonts w:ascii="Arial" w:eastAsia="Times New Roman" w:hAnsi="Arial" w:cs="Arial"/>
          <w:lang w:eastAsia="sl-SI"/>
        </w:rPr>
        <w:t xml:space="preserve"> ter znanjem</w:t>
      </w:r>
      <w:r w:rsidR="00E85438" w:rsidRPr="001653D8">
        <w:rPr>
          <w:rFonts w:ascii="Arial" w:eastAsia="Times New Roman" w:hAnsi="Arial" w:cs="Arial"/>
          <w:lang w:eastAsia="sl-SI"/>
        </w:rPr>
        <w:t>, sposobnostmi in izkušnjami</w:t>
      </w:r>
      <w:r w:rsidR="00235B3F" w:rsidRPr="001653D8">
        <w:rPr>
          <w:rFonts w:ascii="Arial" w:eastAsia="Times New Roman" w:hAnsi="Arial" w:cs="Arial"/>
          <w:lang w:eastAsia="sl-SI"/>
        </w:rPr>
        <w:t xml:space="preserve">, potrebnimi za </w:t>
      </w:r>
      <w:r w:rsidR="00E85438" w:rsidRPr="00026EC3">
        <w:rPr>
          <w:rFonts w:ascii="Arial" w:eastAsia="Times New Roman" w:hAnsi="Arial" w:cs="Arial"/>
          <w:lang w:eastAsia="sl-SI"/>
        </w:rPr>
        <w:t>izpolnitev</w:t>
      </w:r>
      <w:r w:rsidR="00235B3F" w:rsidRPr="00026EC3">
        <w:rPr>
          <w:rFonts w:ascii="Arial" w:eastAsia="Times New Roman" w:hAnsi="Arial" w:cs="Arial"/>
          <w:lang w:eastAsia="sl-SI"/>
        </w:rPr>
        <w:t xml:space="preserve"> </w:t>
      </w:r>
      <w:r w:rsidR="00E85438" w:rsidRPr="00026EC3">
        <w:rPr>
          <w:rFonts w:ascii="Arial" w:eastAsia="Times New Roman" w:hAnsi="Arial" w:cs="Arial"/>
          <w:lang w:eastAsia="sl-SI"/>
        </w:rPr>
        <w:t>javnega naročila</w:t>
      </w:r>
      <w:r w:rsidR="001920CD"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77777777"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0349F70C" w:rsidR="00367AE9" w:rsidRDefault="00367AE9" w:rsidP="00A061DE">
      <w:pPr>
        <w:pStyle w:val="Odstavekseznama"/>
        <w:numPr>
          <w:ilvl w:val="0"/>
          <w:numId w:val="54"/>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596952">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7D0B68" w:rsidRDefault="00235B3F" w:rsidP="00571D94">
      <w:pPr>
        <w:pStyle w:val="Naslov1"/>
        <w:rPr>
          <w:rFonts w:ascii="Arial" w:hAnsi="Arial" w:cs="Arial"/>
          <w:sz w:val="22"/>
          <w:szCs w:val="22"/>
        </w:rPr>
      </w:pPr>
      <w:r w:rsidRPr="007D0B68">
        <w:rPr>
          <w:rFonts w:ascii="Arial" w:hAnsi="Arial" w:cs="Arial"/>
          <w:sz w:val="22"/>
          <w:szCs w:val="22"/>
        </w:rPr>
        <w:t xml:space="preserve"> </w:t>
      </w:r>
      <w:bookmarkStart w:id="9" w:name="_Toc511306741"/>
      <w:bookmarkStart w:id="10" w:name="_Toc32937681"/>
      <w:r w:rsidRPr="007D0B68">
        <w:rPr>
          <w:rFonts w:ascii="Arial" w:hAnsi="Arial" w:cs="Arial"/>
          <w:sz w:val="22"/>
          <w:szCs w:val="22"/>
        </w:rPr>
        <w:t>MERILO</w:t>
      </w:r>
      <w:bookmarkEnd w:id="9"/>
      <w:bookmarkEnd w:id="10"/>
    </w:p>
    <w:p w14:paraId="0A142177" w14:textId="77777777" w:rsidR="00A00185" w:rsidRPr="001653D8" w:rsidRDefault="00A00185" w:rsidP="00225D57">
      <w:pPr>
        <w:pStyle w:val="Standard"/>
        <w:keepNext/>
        <w:rPr>
          <w:rFonts w:ascii="Arial" w:hAnsi="Arial" w:cs="Arial"/>
        </w:rPr>
      </w:pPr>
    </w:p>
    <w:p w14:paraId="647D2CB2" w14:textId="04798462" w:rsidR="00C200CE" w:rsidRDefault="00235B3F">
      <w:pPr>
        <w:pStyle w:val="Standard"/>
        <w:rPr>
          <w:rFonts w:ascii="Arial" w:hAnsi="Arial" w:cs="Arial"/>
        </w:rPr>
      </w:pPr>
      <w:bookmarkStart w:id="11" w:name="_Toc511306742"/>
      <w:r w:rsidRPr="001653D8">
        <w:rPr>
          <w:rFonts w:ascii="Arial" w:hAnsi="Arial" w:cs="Arial"/>
        </w:rPr>
        <w:t xml:space="preserve">Merilo je ekonomsko najugodnejša ponudba, določena na podlagi najnižje </w:t>
      </w:r>
      <w:r w:rsidR="00C30E6E" w:rsidRPr="001653D8">
        <w:rPr>
          <w:rFonts w:ascii="Arial" w:hAnsi="Arial" w:cs="Arial"/>
        </w:rPr>
        <w:t xml:space="preserve">skupne </w:t>
      </w:r>
      <w:r w:rsidRPr="001653D8">
        <w:rPr>
          <w:rFonts w:ascii="Arial" w:hAnsi="Arial" w:cs="Arial"/>
        </w:rPr>
        <w:t>ponudbene cene</w:t>
      </w:r>
      <w:r w:rsidR="00C30E6E" w:rsidRPr="001653D8">
        <w:rPr>
          <w:rFonts w:ascii="Arial" w:hAnsi="Arial" w:cs="Arial"/>
        </w:rPr>
        <w:t xml:space="preserve"> v EUR brez DDV</w:t>
      </w:r>
      <w:r w:rsidRPr="001653D8">
        <w:rPr>
          <w:rFonts w:ascii="Arial" w:hAnsi="Arial" w:cs="Arial"/>
        </w:rPr>
        <w:t xml:space="preserve">. Naročnik bo naročilo oddal ponudniku, ki bo </w:t>
      </w:r>
      <w:r w:rsidR="00C30E6E" w:rsidRPr="001653D8">
        <w:rPr>
          <w:rFonts w:ascii="Arial" w:hAnsi="Arial" w:cs="Arial"/>
        </w:rPr>
        <w:t xml:space="preserve">v dopustni ponudbi </w:t>
      </w:r>
      <w:r w:rsidRPr="001653D8">
        <w:rPr>
          <w:rFonts w:ascii="Arial" w:hAnsi="Arial" w:cs="Arial"/>
        </w:rPr>
        <w:t xml:space="preserve">ponudil najnižjo skupno ponudbeno ceno </w:t>
      </w:r>
      <w:r w:rsidR="00C30E6E" w:rsidRPr="001653D8">
        <w:rPr>
          <w:rFonts w:ascii="Arial" w:hAnsi="Arial" w:cs="Arial"/>
        </w:rPr>
        <w:t>bre</w:t>
      </w:r>
      <w:r w:rsidRPr="001653D8">
        <w:rPr>
          <w:rFonts w:ascii="Arial" w:hAnsi="Arial" w:cs="Arial"/>
        </w:rPr>
        <w:t>z DDV</w:t>
      </w:r>
      <w:r w:rsidR="00C30E6E" w:rsidRPr="001653D8">
        <w:rPr>
          <w:rFonts w:ascii="Arial" w:hAnsi="Arial" w:cs="Arial"/>
        </w:rPr>
        <w:t>.</w:t>
      </w:r>
      <w:r w:rsidRPr="001653D8">
        <w:rPr>
          <w:rFonts w:ascii="Arial" w:hAnsi="Arial" w:cs="Arial"/>
        </w:rPr>
        <w:t xml:space="preserve"> </w:t>
      </w:r>
      <w:r w:rsidR="00E85438" w:rsidRPr="001653D8">
        <w:rPr>
          <w:rFonts w:ascii="Arial" w:hAnsi="Arial" w:cs="Arial"/>
        </w:rPr>
        <w:t>Ponudnik zaokroži</w:t>
      </w:r>
      <w:r w:rsidR="00377F96" w:rsidRPr="001653D8">
        <w:rPr>
          <w:rFonts w:ascii="Arial" w:hAnsi="Arial" w:cs="Arial"/>
        </w:rPr>
        <w:t xml:space="preserve"> ponudbeno ceno</w:t>
      </w:r>
      <w:r w:rsidR="00C30E6E" w:rsidRPr="001653D8">
        <w:rPr>
          <w:rFonts w:ascii="Arial" w:hAnsi="Arial" w:cs="Arial"/>
        </w:rPr>
        <w:t xml:space="preserve"> na največ</w:t>
      </w:r>
      <w:r w:rsidRPr="001653D8">
        <w:rPr>
          <w:rFonts w:ascii="Arial" w:hAnsi="Arial" w:cs="Arial"/>
        </w:rPr>
        <w:t xml:space="preserve"> dve decimalni mesti.</w:t>
      </w:r>
    </w:p>
    <w:p w14:paraId="44D85DE5" w14:textId="77777777" w:rsidR="00E64E45" w:rsidRPr="001653D8" w:rsidRDefault="00E64E45">
      <w:pPr>
        <w:pStyle w:val="Standard"/>
        <w:rPr>
          <w:rFonts w:ascii="Arial" w:hAnsi="Arial" w:cs="Arial"/>
        </w:rPr>
      </w:pPr>
    </w:p>
    <w:p w14:paraId="3128A69F" w14:textId="77777777" w:rsidR="00A00185" w:rsidRPr="007D0B68" w:rsidRDefault="00235B3F" w:rsidP="00571D94">
      <w:pPr>
        <w:pStyle w:val="Naslov1"/>
        <w:rPr>
          <w:rFonts w:ascii="Arial" w:hAnsi="Arial" w:cs="Arial"/>
          <w:sz w:val="22"/>
          <w:szCs w:val="22"/>
        </w:rPr>
      </w:pPr>
      <w:bookmarkStart w:id="12" w:name="_Toc32937682"/>
      <w:r w:rsidRPr="007D0B68">
        <w:rPr>
          <w:rFonts w:ascii="Arial" w:hAnsi="Arial" w:cs="Arial"/>
          <w:sz w:val="22"/>
          <w:szCs w:val="22"/>
        </w:rPr>
        <w:t>PONUDB</w:t>
      </w:r>
      <w:bookmarkEnd w:id="11"/>
      <w:r w:rsidR="00AC4FC1" w:rsidRPr="007D0B68">
        <w:rPr>
          <w:rFonts w:ascii="Arial" w:hAnsi="Arial" w:cs="Arial"/>
          <w:sz w:val="22"/>
          <w:szCs w:val="22"/>
        </w:rPr>
        <w:t>ENA DOKUMENTACIJA</w:t>
      </w:r>
      <w:bookmarkEnd w:id="12"/>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A061DE">
      <w:pPr>
        <w:pStyle w:val="Odstavekseznama"/>
        <w:numPr>
          <w:ilvl w:val="0"/>
          <w:numId w:val="51"/>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A061DE">
      <w:pPr>
        <w:pStyle w:val="Odstavekseznama"/>
        <w:numPr>
          <w:ilvl w:val="0"/>
          <w:numId w:val="51"/>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584D94A2" w:rsidR="00A00185" w:rsidRDefault="000B22F1" w:rsidP="00A061DE">
      <w:pPr>
        <w:pStyle w:val="Odstavekseznama"/>
        <w:numPr>
          <w:ilvl w:val="0"/>
          <w:numId w:val="51"/>
        </w:numPr>
        <w:rPr>
          <w:rFonts w:ascii="Arial" w:hAnsi="Arial" w:cs="Arial"/>
        </w:rPr>
      </w:pPr>
      <w:r w:rsidRPr="00652B1C">
        <w:rPr>
          <w:rFonts w:ascii="Arial" w:hAnsi="Arial" w:cs="Arial"/>
        </w:rPr>
        <w:t xml:space="preserve">Osnutek </w:t>
      </w:r>
      <w:r w:rsidR="000A33DF">
        <w:rPr>
          <w:rFonts w:ascii="Arial" w:hAnsi="Arial" w:cs="Arial"/>
        </w:rPr>
        <w:t>p</w:t>
      </w:r>
      <w:r w:rsidR="00235B3F" w:rsidRPr="00652B1C">
        <w:rPr>
          <w:rFonts w:ascii="Arial" w:hAnsi="Arial" w:cs="Arial"/>
        </w:rPr>
        <w:t>ogodbe</w:t>
      </w:r>
      <w:r w:rsidR="00596952">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3F9A1E01"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302316">
        <w:rPr>
          <w:rFonts w:ascii="Arial" w:hAnsi="Arial" w:cs="Arial"/>
        </w:rPr>
        <w:t>31. 3</w:t>
      </w:r>
      <w:r w:rsidR="005D1BD0">
        <w:rPr>
          <w:rFonts w:ascii="Arial" w:hAnsi="Arial" w:cs="Arial"/>
        </w:rPr>
        <w:t>.</w:t>
      </w:r>
      <w:r w:rsidR="00302316">
        <w:rPr>
          <w:rFonts w:ascii="Arial" w:hAnsi="Arial" w:cs="Arial"/>
        </w:rPr>
        <w:t xml:space="preserve"> </w:t>
      </w:r>
      <w:r w:rsidR="005D1BD0">
        <w:rPr>
          <w:rFonts w:ascii="Arial" w:hAnsi="Arial" w:cs="Arial"/>
        </w:rPr>
        <w:t>202</w:t>
      </w:r>
      <w:r w:rsidR="00302316">
        <w:rPr>
          <w:rFonts w:ascii="Arial" w:hAnsi="Arial" w:cs="Arial"/>
        </w:rPr>
        <w:t>4</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7648251" w:rsidR="00CC6F86" w:rsidRPr="001653D8" w:rsidRDefault="00CC6F86" w:rsidP="00CC6F86">
      <w:pPr>
        <w:pStyle w:val="Standard"/>
        <w:rPr>
          <w:rFonts w:ascii="Arial" w:hAnsi="Arial" w:cs="Arial"/>
        </w:rPr>
      </w:pPr>
      <w:r w:rsidRPr="001653D8">
        <w:rPr>
          <w:rFonts w:ascii="Arial" w:hAnsi="Arial" w:cs="Arial"/>
        </w:rPr>
        <w:lastRenderedPageBreak/>
        <w:t>Vsi dokumenti morajo biti ustrezno izpolnjeni, parafirani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nezavaja</w:t>
      </w:r>
      <w:r w:rsidR="00B60534" w:rsidRPr="001653D8">
        <w:rPr>
          <w:rFonts w:ascii="Arial" w:hAnsi="Arial" w:cs="Arial"/>
        </w:rPr>
        <w:t>joči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7D0B68" w:rsidRDefault="009C69D3" w:rsidP="00571D94">
      <w:pPr>
        <w:pStyle w:val="Naslov1"/>
        <w:rPr>
          <w:rFonts w:ascii="Arial" w:hAnsi="Arial" w:cs="Arial"/>
          <w:sz w:val="22"/>
          <w:szCs w:val="22"/>
        </w:rPr>
      </w:pPr>
      <w:bookmarkStart w:id="13" w:name="_Toc511306757"/>
      <w:bookmarkStart w:id="14" w:name="_Toc32937685"/>
      <w:r w:rsidRPr="007D0B68">
        <w:rPr>
          <w:rFonts w:ascii="Arial" w:hAnsi="Arial" w:cs="Arial"/>
          <w:sz w:val="22"/>
          <w:szCs w:val="22"/>
        </w:rPr>
        <w:t xml:space="preserve">ODSTOP OD ODDAJE </w:t>
      </w:r>
      <w:r w:rsidR="00235B3F" w:rsidRPr="007D0B68">
        <w:rPr>
          <w:rFonts w:ascii="Arial" w:hAnsi="Arial" w:cs="Arial"/>
          <w:sz w:val="22"/>
          <w:szCs w:val="22"/>
        </w:rPr>
        <w:t>JAVNEGA NAROČILA</w:t>
      </w:r>
      <w:bookmarkEnd w:id="13"/>
      <w:bookmarkEnd w:id="14"/>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7D0B68" w:rsidRDefault="00492879">
      <w:pPr>
        <w:pStyle w:val="Standard"/>
        <w:rPr>
          <w:rFonts w:ascii="Arial" w:hAnsi="Arial" w:cs="Arial"/>
        </w:rPr>
      </w:pPr>
    </w:p>
    <w:p w14:paraId="10283388" w14:textId="77777777" w:rsidR="00A00185" w:rsidRPr="007D0B68" w:rsidRDefault="00664387" w:rsidP="00571D94">
      <w:pPr>
        <w:pStyle w:val="Naslov1"/>
        <w:rPr>
          <w:rFonts w:ascii="Arial" w:hAnsi="Arial" w:cs="Arial"/>
          <w:sz w:val="22"/>
          <w:szCs w:val="22"/>
        </w:rPr>
      </w:pPr>
      <w:bookmarkStart w:id="15" w:name="_Toc511306758"/>
      <w:bookmarkStart w:id="16" w:name="_Toc32937686"/>
      <w:r w:rsidRPr="007D0B68">
        <w:rPr>
          <w:rFonts w:ascii="Arial" w:hAnsi="Arial" w:cs="Arial"/>
          <w:sz w:val="22"/>
          <w:szCs w:val="22"/>
        </w:rPr>
        <w:t xml:space="preserve">ODLOČITEV O JAVNEM NAROČILU IN SKLENITEV </w:t>
      </w:r>
      <w:r w:rsidR="00235B3F" w:rsidRPr="007D0B68">
        <w:rPr>
          <w:rFonts w:ascii="Arial" w:hAnsi="Arial" w:cs="Arial"/>
          <w:sz w:val="22"/>
          <w:szCs w:val="22"/>
        </w:rPr>
        <w:t>POGODB</w:t>
      </w:r>
      <w:bookmarkEnd w:id="15"/>
      <w:bookmarkEnd w:id="16"/>
      <w:r w:rsidRPr="007D0B68">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4B78A6B8" w14:textId="77777777" w:rsidR="00664387" w:rsidRPr="001653D8" w:rsidRDefault="004E52E6">
      <w:pPr>
        <w:pStyle w:val="Standard"/>
        <w:rPr>
          <w:rFonts w:ascii="Arial" w:hAnsi="Arial" w:cs="Arial"/>
        </w:rPr>
      </w:pPr>
      <w:r w:rsidRPr="001653D8">
        <w:rPr>
          <w:rFonts w:ascii="Arial" w:hAnsi="Arial" w:cs="Arial"/>
        </w:rPr>
        <w:t>O</w:t>
      </w:r>
      <w:r w:rsidR="00664387" w:rsidRPr="001653D8">
        <w:rPr>
          <w:rFonts w:ascii="Arial" w:hAnsi="Arial" w:cs="Arial"/>
        </w:rPr>
        <w:t xml:space="preserve">dločitev o javnem naročilu </w:t>
      </w:r>
      <w:r w:rsidRPr="001653D8">
        <w:rPr>
          <w:rFonts w:ascii="Arial" w:hAnsi="Arial" w:cs="Arial"/>
        </w:rPr>
        <w:t xml:space="preserve">bo naročnik </w:t>
      </w:r>
      <w:r w:rsidR="00664387" w:rsidRPr="001653D8">
        <w:rPr>
          <w:rFonts w:ascii="Arial" w:hAnsi="Arial" w:cs="Arial"/>
        </w:rPr>
        <w:t>sporočil ponudniku na elektronski</w:t>
      </w:r>
      <w:r w:rsidR="00915DFB" w:rsidRPr="001653D8">
        <w:rPr>
          <w:rFonts w:ascii="Arial" w:hAnsi="Arial" w:cs="Arial"/>
        </w:rPr>
        <w:t xml:space="preserve"> naslov, ki ga ponudnik navede na</w:t>
      </w:r>
      <w:r w:rsidR="00664387" w:rsidRPr="001653D8">
        <w:rPr>
          <w:rFonts w:ascii="Arial" w:hAnsi="Arial" w:cs="Arial"/>
        </w:rPr>
        <w:t xml:space="preserve"> </w:t>
      </w:r>
      <w:r w:rsidR="00915DFB" w:rsidRPr="001653D8">
        <w:rPr>
          <w:rFonts w:ascii="Arial" w:hAnsi="Arial" w:cs="Arial"/>
        </w:rPr>
        <w:t xml:space="preserve">obrazcu </w:t>
      </w:r>
      <w:r w:rsidR="005D1BD0">
        <w:rPr>
          <w:rFonts w:ascii="Arial" w:hAnsi="Arial" w:cs="Arial"/>
        </w:rPr>
        <w:t>»</w:t>
      </w:r>
      <w:r w:rsidR="00915DFB" w:rsidRPr="001653D8">
        <w:rPr>
          <w:rFonts w:ascii="Arial" w:hAnsi="Arial" w:cs="Arial"/>
        </w:rPr>
        <w:t>Ponudb</w:t>
      </w:r>
      <w:r w:rsidRPr="001653D8">
        <w:rPr>
          <w:rFonts w:ascii="Arial" w:hAnsi="Arial" w:cs="Arial"/>
        </w:rPr>
        <w:t>a</w:t>
      </w:r>
      <w:r w:rsidR="005D1BD0">
        <w:rPr>
          <w:rFonts w:ascii="Arial" w:hAnsi="Arial" w:cs="Arial"/>
        </w:rPr>
        <w:t>«</w:t>
      </w:r>
      <w:r w:rsidR="00664387" w:rsidRPr="001653D8">
        <w:rPr>
          <w:rFonts w:ascii="Arial" w:hAnsi="Arial" w:cs="Arial"/>
        </w:rPr>
        <w:t>.</w:t>
      </w:r>
    </w:p>
    <w:p w14:paraId="6EA0BAFB" w14:textId="77777777" w:rsidR="00664387" w:rsidRPr="001653D8" w:rsidRDefault="00664387">
      <w:pPr>
        <w:pStyle w:val="Standard"/>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29610523" w14:textId="77777777" w:rsidR="00734BAE" w:rsidRDefault="005D1BD0" w:rsidP="005D1BD0">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p>
    <w:p w14:paraId="748B1326" w14:textId="77777777" w:rsidR="00734BAE" w:rsidRDefault="00734BAE">
      <w:pPr>
        <w:rPr>
          <w:rFonts w:ascii="Arial" w:eastAsia="Times New Roman" w:hAnsi="Arial" w:cs="Arial"/>
          <w:i/>
          <w:lang w:eastAsia="sl-SI"/>
        </w:rPr>
      </w:pPr>
      <w:r>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7" w:name="_Toc32937687"/>
      <w:r w:rsidRPr="001653D8">
        <w:rPr>
          <w:rFonts w:ascii="Arial" w:hAnsi="Arial" w:cs="Arial"/>
          <w:sz w:val="26"/>
          <w:szCs w:val="26"/>
          <w:u w:val="none"/>
        </w:rPr>
        <w:lastRenderedPageBreak/>
        <w:t>PONUDBA</w:t>
      </w:r>
      <w:bookmarkEnd w:id="17"/>
    </w:p>
    <w:p w14:paraId="0E17EC23" w14:textId="77777777" w:rsidR="00750624" w:rsidRPr="001653D8" w:rsidRDefault="00750624">
      <w:pPr>
        <w:pStyle w:val="Standard"/>
        <w:rPr>
          <w:rFonts w:ascii="Arial" w:eastAsia="Times New Roman" w:hAnsi="Arial" w:cs="Arial"/>
          <w:b/>
          <w:color w:val="000000"/>
          <w:spacing w:val="8"/>
          <w:lang w:eastAsia="en-US"/>
        </w:rPr>
      </w:pPr>
    </w:p>
    <w:p w14:paraId="46CAAF9D" w14:textId="77777777" w:rsidR="00647082" w:rsidRDefault="00C712CE" w:rsidP="0077415C">
      <w:pPr>
        <w:pStyle w:val="Standard"/>
        <w:rPr>
          <w:rFonts w:ascii="Arial" w:eastAsia="Times New Roman" w:hAnsi="Arial" w:cs="Arial"/>
          <w:lang w:eastAsia="sl-SI"/>
        </w:rPr>
      </w:pPr>
      <w:r w:rsidRPr="001653D8">
        <w:rPr>
          <w:rFonts w:ascii="Arial" w:eastAsia="Times New Roman" w:hAnsi="Arial" w:cs="Arial"/>
          <w:lang w:eastAsia="sl-SI"/>
        </w:rPr>
        <w:t>Ponudnik</w:t>
      </w:r>
      <w:r w:rsidR="0077415C" w:rsidRPr="001653D8">
        <w:rPr>
          <w:rFonts w:ascii="Arial" w:eastAsia="Times New Roman" w:hAnsi="Arial" w:cs="Arial"/>
          <w:lang w:eastAsia="sl-SI"/>
        </w:rPr>
        <w:t>:</w:t>
      </w: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77777777" w:rsidR="0077415C" w:rsidRPr="001653D8" w:rsidRDefault="0077415C" w:rsidP="0077415C">
            <w:pPr>
              <w:pStyle w:val="Standard"/>
              <w:rPr>
                <w:rFonts w:ascii="Arial" w:hAnsi="Arial" w:cs="Arial"/>
              </w:rPr>
            </w:pPr>
            <w:r w:rsidRPr="001653D8">
              <w:rPr>
                <w:rFonts w:ascii="Arial" w:hAnsi="Arial" w:cs="Arial"/>
              </w:rPr>
              <w:t>Polni naziv</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5C3F4D83" w14:textId="2EB9FC67" w:rsidR="00F87779"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7D0B68">
        <w:rPr>
          <w:rFonts w:ascii="Arial" w:hAnsi="Arial" w:cs="Arial"/>
        </w:rPr>
        <w:t>Storitve fakturiranja zdravstvenih storitev ter spremljevalne storitve</w:t>
      </w:r>
      <w:r w:rsidR="000A33DF">
        <w:rPr>
          <w:rFonts w:ascii="Arial" w:hAnsi="Arial" w:cs="Arial"/>
        </w:rPr>
        <w:t xml:space="preserve"> </w:t>
      </w:r>
      <w:r w:rsidR="0049693E">
        <w:rPr>
          <w:rFonts w:ascii="Arial" w:hAnsi="Arial" w:cs="Arial"/>
        </w:rPr>
        <w:t>za obdobje 1 leta</w:t>
      </w:r>
      <w:r w:rsidR="00570612">
        <w:rPr>
          <w:rFonts w:ascii="Arial" w:hAnsi="Arial" w:cs="Arial"/>
        </w:rPr>
        <w:t>«</w:t>
      </w:r>
      <w:r w:rsidR="00F20109">
        <w:rPr>
          <w:rFonts w:ascii="Arial" w:hAnsi="Arial" w:cs="Arial"/>
        </w:rPr>
        <w:t xml:space="preserve"> </w:t>
      </w:r>
      <w:r w:rsidRPr="001653D8">
        <w:rPr>
          <w:rFonts w:ascii="Arial" w:hAnsi="Arial" w:cs="Arial"/>
        </w:rPr>
        <w:t xml:space="preserve">podajamo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7D0B68">
        <w:rPr>
          <w:rFonts w:ascii="Arial" w:eastAsia="Times New Roman" w:hAnsi="Arial" w:cs="Arial"/>
          <w:color w:val="000000"/>
          <w:spacing w:val="-2"/>
          <w:lang w:eastAsia="sl-SI"/>
        </w:rPr>
        <w:t>31.</w:t>
      </w:r>
      <w:r w:rsidR="00302316">
        <w:rPr>
          <w:rFonts w:ascii="Arial" w:eastAsia="Times New Roman" w:hAnsi="Arial" w:cs="Arial"/>
          <w:color w:val="000000"/>
          <w:spacing w:val="-2"/>
          <w:lang w:eastAsia="sl-SI"/>
        </w:rPr>
        <w:t xml:space="preserve"> 3</w:t>
      </w:r>
      <w:r w:rsidR="0049693E">
        <w:rPr>
          <w:rFonts w:ascii="Arial" w:eastAsia="Times New Roman" w:hAnsi="Arial" w:cs="Arial"/>
          <w:color w:val="000000"/>
          <w:spacing w:val="-2"/>
          <w:lang w:eastAsia="sl-SI"/>
        </w:rPr>
        <w:t>.</w:t>
      </w:r>
      <w:r w:rsidR="00302316">
        <w:rPr>
          <w:rFonts w:ascii="Arial" w:eastAsia="Times New Roman" w:hAnsi="Arial" w:cs="Arial"/>
          <w:color w:val="000000"/>
          <w:spacing w:val="-2"/>
          <w:lang w:eastAsia="sl-SI"/>
        </w:rPr>
        <w:t xml:space="preserve"> 2024</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javnega </w:t>
      </w:r>
      <w:r w:rsidR="00C712CE" w:rsidRPr="001653D8">
        <w:rPr>
          <w:rFonts w:ascii="Arial" w:hAnsi="Arial" w:cs="Arial"/>
        </w:rPr>
        <w:t>naročila in veljavnimi predpisi.</w:t>
      </w:r>
      <w:r w:rsidR="007D0B68">
        <w:rPr>
          <w:rFonts w:ascii="Arial" w:hAnsi="Arial" w:cs="Arial"/>
        </w:rPr>
        <w:t xml:space="preserve"> </w:t>
      </w:r>
      <w:r w:rsidR="006C4A48">
        <w:rPr>
          <w:rFonts w:ascii="Arial" w:hAnsi="Arial" w:cs="Arial"/>
        </w:rPr>
        <w:t xml:space="preserve">Ponudbena cena </w:t>
      </w:r>
      <w:r w:rsidR="00315BF8">
        <w:rPr>
          <w:rFonts w:ascii="Arial" w:hAnsi="Arial" w:cs="Arial"/>
        </w:rPr>
        <w:t>za izvedbo razpisanih storitev</w:t>
      </w:r>
      <w:r w:rsidR="00F87779">
        <w:rPr>
          <w:rFonts w:ascii="Arial" w:hAnsi="Arial" w:cs="Arial"/>
        </w:rPr>
        <w:t xml:space="preserve"> znaša:</w:t>
      </w:r>
    </w:p>
    <w:p w14:paraId="56486974" w14:textId="77777777" w:rsidR="00B55C22" w:rsidRDefault="00B55C22" w:rsidP="00F20109">
      <w:pPr>
        <w:pStyle w:val="Standard"/>
        <w:rPr>
          <w:rFonts w:ascii="Arial" w:hAnsi="Arial" w:cs="Arial"/>
        </w:rPr>
      </w:pPr>
    </w:p>
    <w:tbl>
      <w:tblPr>
        <w:tblStyle w:val="Tabelamrea"/>
        <w:tblW w:w="9214" w:type="dxa"/>
        <w:tblInd w:w="-34" w:type="dxa"/>
        <w:tblLayout w:type="fixed"/>
        <w:tblLook w:val="04A0" w:firstRow="1" w:lastRow="0" w:firstColumn="1" w:lastColumn="0" w:noHBand="0" w:noVBand="1"/>
      </w:tblPr>
      <w:tblGrid>
        <w:gridCol w:w="568"/>
        <w:gridCol w:w="3685"/>
        <w:gridCol w:w="992"/>
        <w:gridCol w:w="993"/>
        <w:gridCol w:w="1275"/>
        <w:gridCol w:w="1701"/>
      </w:tblGrid>
      <w:tr w:rsidR="007D0B68" w:rsidRPr="00315BF8" w14:paraId="7D301BE4" w14:textId="77777777" w:rsidTr="00603458">
        <w:trPr>
          <w:trHeight w:val="698"/>
        </w:trPr>
        <w:tc>
          <w:tcPr>
            <w:tcW w:w="568" w:type="dxa"/>
            <w:shd w:val="clear" w:color="auto" w:fill="C5E0B3" w:themeFill="accent6" w:themeFillTint="66"/>
          </w:tcPr>
          <w:p w14:paraId="323BA6D6" w14:textId="77777777" w:rsidR="007D0B68" w:rsidRPr="00315BF8" w:rsidRDefault="007D0B68" w:rsidP="00EC0D60">
            <w:pPr>
              <w:pStyle w:val="Standard"/>
              <w:jc w:val="center"/>
              <w:rPr>
                <w:rFonts w:ascii="Arial" w:hAnsi="Arial" w:cs="Arial"/>
              </w:rPr>
            </w:pPr>
            <w:r w:rsidRPr="00315BF8">
              <w:rPr>
                <w:rFonts w:ascii="Arial" w:hAnsi="Arial" w:cs="Arial"/>
              </w:rPr>
              <w:t>Št.</w:t>
            </w:r>
          </w:p>
        </w:tc>
        <w:tc>
          <w:tcPr>
            <w:tcW w:w="3685" w:type="dxa"/>
            <w:shd w:val="clear" w:color="auto" w:fill="C5E0B3" w:themeFill="accent6" w:themeFillTint="66"/>
          </w:tcPr>
          <w:p w14:paraId="357C30D1" w14:textId="77777777" w:rsidR="007D0B68" w:rsidRPr="00315BF8" w:rsidRDefault="007D0B68" w:rsidP="00EC0D60">
            <w:pPr>
              <w:pStyle w:val="Standard"/>
              <w:jc w:val="center"/>
              <w:rPr>
                <w:rFonts w:ascii="Arial" w:hAnsi="Arial" w:cs="Arial"/>
              </w:rPr>
            </w:pPr>
            <w:r w:rsidRPr="00315BF8">
              <w:rPr>
                <w:rFonts w:ascii="Arial" w:hAnsi="Arial" w:cs="Arial"/>
              </w:rPr>
              <w:t>Storitev</w:t>
            </w:r>
          </w:p>
        </w:tc>
        <w:tc>
          <w:tcPr>
            <w:tcW w:w="992" w:type="dxa"/>
            <w:shd w:val="clear" w:color="auto" w:fill="C5E0B3" w:themeFill="accent6" w:themeFillTint="66"/>
          </w:tcPr>
          <w:p w14:paraId="786989EE" w14:textId="77777777" w:rsidR="007D0B68" w:rsidRPr="00315BF8" w:rsidRDefault="007D0B68" w:rsidP="00EC0D60">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14:paraId="03DD5EA9" w14:textId="77777777" w:rsidR="007D0B68" w:rsidRPr="00315BF8" w:rsidRDefault="007D0B68" w:rsidP="00EC0D60">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14:paraId="5E851BC9" w14:textId="77777777" w:rsidR="007D0B68" w:rsidRPr="00315BF8" w:rsidRDefault="007D0B68" w:rsidP="00EC0D60">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14:paraId="3387D62C" w14:textId="77777777" w:rsidR="007D0B68" w:rsidRPr="00315BF8" w:rsidRDefault="007D0B68" w:rsidP="00EC0D60">
            <w:pPr>
              <w:pStyle w:val="Standard"/>
              <w:jc w:val="center"/>
              <w:rPr>
                <w:rFonts w:ascii="Arial" w:hAnsi="Arial" w:cs="Arial"/>
              </w:rPr>
            </w:pPr>
            <w:r w:rsidRPr="00315BF8">
              <w:rPr>
                <w:rFonts w:ascii="Arial" w:hAnsi="Arial" w:cs="Arial"/>
              </w:rPr>
              <w:t>Cena postavke v EUR</w:t>
            </w:r>
          </w:p>
        </w:tc>
      </w:tr>
      <w:tr w:rsidR="007D0B68" w:rsidRPr="001653D8" w14:paraId="3A753513" w14:textId="77777777" w:rsidTr="00603458">
        <w:trPr>
          <w:trHeight w:val="301"/>
        </w:trPr>
        <w:tc>
          <w:tcPr>
            <w:tcW w:w="568" w:type="dxa"/>
          </w:tcPr>
          <w:p w14:paraId="39AAE5BA" w14:textId="77777777" w:rsidR="007D0B68" w:rsidRPr="001653D8" w:rsidRDefault="007D0B68" w:rsidP="00EC0D60">
            <w:pPr>
              <w:pStyle w:val="Standard"/>
              <w:rPr>
                <w:rFonts w:ascii="Arial" w:hAnsi="Arial" w:cs="Arial"/>
              </w:rPr>
            </w:pPr>
            <w:r w:rsidRPr="001653D8">
              <w:rPr>
                <w:rFonts w:ascii="Arial" w:hAnsi="Arial" w:cs="Arial"/>
              </w:rPr>
              <w:t>1.</w:t>
            </w:r>
          </w:p>
        </w:tc>
        <w:tc>
          <w:tcPr>
            <w:tcW w:w="3685" w:type="dxa"/>
          </w:tcPr>
          <w:p w14:paraId="6C3BD99F" w14:textId="72BEA92E" w:rsidR="007D0B68" w:rsidRPr="001653D8" w:rsidRDefault="007D0B68" w:rsidP="00EC0D60">
            <w:pPr>
              <w:pStyle w:val="Standard"/>
              <w:jc w:val="left"/>
              <w:rPr>
                <w:rFonts w:ascii="Arial" w:hAnsi="Arial" w:cs="Arial"/>
              </w:rPr>
            </w:pPr>
            <w:r>
              <w:rPr>
                <w:rFonts w:ascii="Arial" w:hAnsi="Arial" w:cs="Arial"/>
              </w:rPr>
              <w:t>Storitve faktur</w:t>
            </w:r>
            <w:r w:rsidR="00B71CB5">
              <w:rPr>
                <w:rFonts w:ascii="Arial" w:hAnsi="Arial" w:cs="Arial"/>
              </w:rPr>
              <w:t>iranja zdravstvenih storitev ter</w:t>
            </w:r>
            <w:r>
              <w:rPr>
                <w:rFonts w:ascii="Arial" w:hAnsi="Arial" w:cs="Arial"/>
              </w:rPr>
              <w:t xml:space="preserve"> spremljevalne storitve</w:t>
            </w:r>
          </w:p>
        </w:tc>
        <w:tc>
          <w:tcPr>
            <w:tcW w:w="992" w:type="dxa"/>
          </w:tcPr>
          <w:p w14:paraId="4F18ACC9" w14:textId="0E704C9D" w:rsidR="007D0B68" w:rsidRPr="00556237" w:rsidRDefault="007D0B68" w:rsidP="00EC0D60">
            <w:pPr>
              <w:pStyle w:val="Standard"/>
              <w:jc w:val="center"/>
              <w:rPr>
                <w:rFonts w:ascii="Arial" w:hAnsi="Arial" w:cs="Arial"/>
              </w:rPr>
            </w:pPr>
            <w:r>
              <w:rPr>
                <w:rFonts w:ascii="Arial" w:hAnsi="Arial" w:cs="Arial"/>
              </w:rPr>
              <w:t>mesec</w:t>
            </w:r>
          </w:p>
        </w:tc>
        <w:tc>
          <w:tcPr>
            <w:tcW w:w="993" w:type="dxa"/>
            <w:shd w:val="clear" w:color="auto" w:fill="auto"/>
          </w:tcPr>
          <w:p w14:paraId="00A976F6" w14:textId="0537D95D" w:rsidR="007D0B68" w:rsidRPr="00315BF8" w:rsidRDefault="007D0B68" w:rsidP="00EC0D60">
            <w:pPr>
              <w:pStyle w:val="Standard"/>
              <w:jc w:val="center"/>
              <w:rPr>
                <w:rFonts w:ascii="Arial" w:hAnsi="Arial" w:cs="Arial"/>
              </w:rPr>
            </w:pPr>
            <w:r>
              <w:rPr>
                <w:rFonts w:ascii="Arial" w:hAnsi="Arial" w:cs="Arial"/>
              </w:rPr>
              <w:t>12</w:t>
            </w:r>
          </w:p>
        </w:tc>
        <w:tc>
          <w:tcPr>
            <w:tcW w:w="1275" w:type="dxa"/>
          </w:tcPr>
          <w:p w14:paraId="004569FA" w14:textId="77777777" w:rsidR="007D0B68" w:rsidRPr="001653D8" w:rsidRDefault="007D0B68" w:rsidP="00EC0D60">
            <w:pPr>
              <w:pStyle w:val="Standard"/>
              <w:jc w:val="right"/>
              <w:rPr>
                <w:rFonts w:ascii="Arial" w:hAnsi="Arial" w:cs="Arial"/>
              </w:rPr>
            </w:pPr>
          </w:p>
        </w:tc>
        <w:tc>
          <w:tcPr>
            <w:tcW w:w="1701" w:type="dxa"/>
          </w:tcPr>
          <w:p w14:paraId="01FF4E8D" w14:textId="77777777" w:rsidR="007D0B68" w:rsidRPr="001653D8" w:rsidRDefault="007D0B68" w:rsidP="00EC0D60">
            <w:pPr>
              <w:pStyle w:val="Standard"/>
              <w:jc w:val="right"/>
              <w:rPr>
                <w:rFonts w:ascii="Arial" w:hAnsi="Arial" w:cs="Arial"/>
              </w:rPr>
            </w:pPr>
          </w:p>
        </w:tc>
      </w:tr>
      <w:tr w:rsidR="00C14643" w:rsidRPr="001653D8" w14:paraId="1341C99D" w14:textId="77777777" w:rsidTr="00603458">
        <w:trPr>
          <w:trHeight w:val="301"/>
        </w:trPr>
        <w:tc>
          <w:tcPr>
            <w:tcW w:w="568" w:type="dxa"/>
          </w:tcPr>
          <w:p w14:paraId="430277F0" w14:textId="5DE03D7D" w:rsidR="00C14643" w:rsidRPr="001653D8" w:rsidRDefault="00C14643" w:rsidP="00EC0D60">
            <w:pPr>
              <w:pStyle w:val="Standard"/>
              <w:rPr>
                <w:rFonts w:ascii="Arial" w:hAnsi="Arial" w:cs="Arial"/>
              </w:rPr>
            </w:pPr>
            <w:r>
              <w:rPr>
                <w:rFonts w:ascii="Arial" w:hAnsi="Arial" w:cs="Arial"/>
              </w:rPr>
              <w:t>2.</w:t>
            </w:r>
          </w:p>
        </w:tc>
        <w:tc>
          <w:tcPr>
            <w:tcW w:w="3685" w:type="dxa"/>
          </w:tcPr>
          <w:p w14:paraId="50C017F0" w14:textId="528C4186" w:rsidR="00C14643" w:rsidRDefault="00C14643" w:rsidP="00EC0D60">
            <w:pPr>
              <w:pStyle w:val="Standard"/>
              <w:jc w:val="left"/>
              <w:rPr>
                <w:rFonts w:ascii="Arial" w:hAnsi="Arial" w:cs="Arial"/>
              </w:rPr>
            </w:pPr>
            <w:r>
              <w:rPr>
                <w:rFonts w:ascii="Arial" w:hAnsi="Arial" w:cs="Arial"/>
              </w:rPr>
              <w:t>Dodatne storitve</w:t>
            </w:r>
          </w:p>
        </w:tc>
        <w:tc>
          <w:tcPr>
            <w:tcW w:w="992" w:type="dxa"/>
          </w:tcPr>
          <w:p w14:paraId="746345A6" w14:textId="01195BD7" w:rsidR="00C14643" w:rsidRDefault="00C14643" w:rsidP="00EC0D60">
            <w:pPr>
              <w:pStyle w:val="Standard"/>
              <w:jc w:val="center"/>
              <w:rPr>
                <w:rFonts w:ascii="Arial" w:hAnsi="Arial" w:cs="Arial"/>
              </w:rPr>
            </w:pPr>
            <w:r>
              <w:rPr>
                <w:rFonts w:ascii="Arial" w:hAnsi="Arial" w:cs="Arial"/>
              </w:rPr>
              <w:t>ura</w:t>
            </w:r>
          </w:p>
        </w:tc>
        <w:tc>
          <w:tcPr>
            <w:tcW w:w="993" w:type="dxa"/>
            <w:shd w:val="clear" w:color="auto" w:fill="auto"/>
          </w:tcPr>
          <w:p w14:paraId="1F73EDFD" w14:textId="13BCB81A" w:rsidR="00C14643" w:rsidRDefault="00302316" w:rsidP="00EC0D60">
            <w:pPr>
              <w:pStyle w:val="Standard"/>
              <w:jc w:val="center"/>
              <w:rPr>
                <w:rFonts w:ascii="Arial" w:hAnsi="Arial" w:cs="Arial"/>
              </w:rPr>
            </w:pPr>
            <w:r>
              <w:rPr>
                <w:rFonts w:ascii="Arial" w:hAnsi="Arial" w:cs="Arial"/>
              </w:rPr>
              <w:t>20</w:t>
            </w:r>
          </w:p>
        </w:tc>
        <w:tc>
          <w:tcPr>
            <w:tcW w:w="1275" w:type="dxa"/>
          </w:tcPr>
          <w:p w14:paraId="3D7DBFFA" w14:textId="77777777" w:rsidR="00C14643" w:rsidRPr="001653D8" w:rsidRDefault="00C14643" w:rsidP="00EC0D60">
            <w:pPr>
              <w:pStyle w:val="Standard"/>
              <w:jc w:val="right"/>
              <w:rPr>
                <w:rFonts w:ascii="Arial" w:hAnsi="Arial" w:cs="Arial"/>
              </w:rPr>
            </w:pPr>
          </w:p>
        </w:tc>
        <w:tc>
          <w:tcPr>
            <w:tcW w:w="1701" w:type="dxa"/>
          </w:tcPr>
          <w:p w14:paraId="1C3AB516" w14:textId="77777777" w:rsidR="00C14643" w:rsidRPr="001653D8" w:rsidRDefault="00C14643" w:rsidP="00EC0D60">
            <w:pPr>
              <w:pStyle w:val="Standard"/>
              <w:jc w:val="right"/>
              <w:rPr>
                <w:rFonts w:ascii="Arial" w:hAnsi="Arial" w:cs="Arial"/>
              </w:rPr>
            </w:pPr>
          </w:p>
        </w:tc>
      </w:tr>
    </w:tbl>
    <w:p w14:paraId="768DE3E3" w14:textId="77777777" w:rsidR="00C22C8F" w:rsidRDefault="00C22C8F" w:rsidP="00647082">
      <w:pPr>
        <w:pStyle w:val="Standard"/>
        <w:jc w:val="left"/>
        <w:rPr>
          <w:rFonts w:ascii="Arial" w:hAnsi="Arial" w:cs="Arial"/>
        </w:rPr>
      </w:pPr>
    </w:p>
    <w:p w14:paraId="470DE183" w14:textId="2CC65691" w:rsidR="007D0B68" w:rsidRDefault="007D0B68" w:rsidP="007D0B6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Skupna ponudbena cena za predmet ponudbe</w:t>
      </w:r>
      <w:r w:rsidR="00B71CB5">
        <w:rPr>
          <w:rFonts w:ascii="Arial" w:eastAsia="Times New Roman" w:hAnsi="Arial" w:cs="Arial"/>
          <w:lang w:eastAsia="sl-SI"/>
        </w:rPr>
        <w:t xml:space="preserve"> (seštevek zgornjih postavk)</w:t>
      </w:r>
      <w:r>
        <w:rPr>
          <w:rFonts w:ascii="Arial" w:eastAsia="Times New Roman" w:hAnsi="Arial" w:cs="Arial"/>
          <w:lang w:eastAsia="sl-SI"/>
        </w:rPr>
        <w:t xml:space="preserve"> </w:t>
      </w:r>
      <w:r>
        <w:rPr>
          <w:rFonts w:ascii="Arial" w:eastAsia="Times New Roman" w:hAnsi="Arial" w:cs="Arial"/>
          <w:color w:val="000000"/>
          <w:spacing w:val="-2"/>
          <w:lang w:eastAsia="sl-SI"/>
        </w:rPr>
        <w:t>znaša:</w:t>
      </w:r>
    </w:p>
    <w:p w14:paraId="7A91395D" w14:textId="77777777" w:rsidR="007D0B68" w:rsidRDefault="007D0B68" w:rsidP="007D0B68">
      <w:pPr>
        <w:pStyle w:val="Standard"/>
        <w:widowControl w:val="0"/>
        <w:shd w:val="clear" w:color="auto" w:fill="FFFFFF"/>
        <w:rPr>
          <w:rFonts w:ascii="Arial" w:eastAsia="Times New Roman" w:hAnsi="Arial" w:cs="Arial"/>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7D0B68" w:rsidRPr="00D84F94" w14:paraId="0BD9FB57" w14:textId="77777777" w:rsidTr="00603458">
        <w:trPr>
          <w:trHeight w:val="443"/>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293FB" w14:textId="2762DE3D" w:rsidR="007D0B68" w:rsidRDefault="007D0B68" w:rsidP="00B71CB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00B71CB5">
              <w:rPr>
                <w:rFonts w:ascii="Arial" w:eastAsia="Times New Roman" w:hAnsi="Arial" w:cs="Arial"/>
                <w:color w:val="000000"/>
                <w:spacing w:val="-2"/>
                <w:lang w:eastAsia="sl-SI"/>
              </w:rPr>
              <w:t>onudbena cena</w:t>
            </w:r>
            <w:r w:rsidRPr="00525EAB">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03CCF0" w14:textId="6FAB5D19" w:rsidR="007D0B68" w:rsidRPr="00525EAB" w:rsidRDefault="00B71CB5" w:rsidP="00EC0D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55DDFF3F" w14:textId="77777777" w:rsidTr="00603458">
        <w:trPr>
          <w:trHeight w:val="443"/>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48BFEAA" w14:textId="0DDB974A" w:rsidR="007D0B68" w:rsidRPr="00525EAB" w:rsidRDefault="00B71CB5" w:rsidP="00EC0D60">
            <w:pPr>
              <w:pStyle w:val="Standard"/>
              <w:widowControl w:val="0"/>
              <w:shd w:val="clear" w:color="auto" w:fill="FFFFFF"/>
              <w:rPr>
                <w:rFonts w:ascii="Arial" w:hAnsi="Arial" w:cs="Arial"/>
              </w:rPr>
            </w:pPr>
            <w:r>
              <w:rPr>
                <w:rFonts w:ascii="Arial" w:eastAsia="Times New Roman" w:hAnsi="Arial" w:cs="Arial"/>
                <w:color w:val="000000"/>
                <w:lang w:eastAsia="sl-SI"/>
              </w:rPr>
              <w:t xml:space="preserve">DDV ______ </w:t>
            </w:r>
            <w:r w:rsidR="007D0B68" w:rsidRPr="00525E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B5933A" w14:textId="1C1F73AE" w:rsidR="007D0B68" w:rsidRPr="00525EAB" w:rsidRDefault="00B71CB5" w:rsidP="00EC0D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029BC13F" w14:textId="77777777" w:rsidTr="00603458">
        <w:trPr>
          <w:trHeight w:val="443"/>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95F24C" w14:textId="16F4A0EE" w:rsidR="007D0B68" w:rsidRPr="00525EAB" w:rsidRDefault="007D0B68" w:rsidP="00B71CB5">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7D225A" w14:textId="7DA5ADC1" w:rsidR="007D0B68" w:rsidRPr="00525EAB" w:rsidRDefault="00B71CB5" w:rsidP="00EC0D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81C57E" w14:textId="1F1B8D60" w:rsidR="00596952" w:rsidRDefault="00596952" w:rsidP="00647082">
      <w:pPr>
        <w:pStyle w:val="Standard"/>
        <w:widowControl w:val="0"/>
        <w:shd w:val="clear" w:color="auto" w:fill="FFFFFF"/>
        <w:rPr>
          <w:rFonts w:ascii="Arial" w:eastAsia="Times New Roman" w:hAnsi="Arial" w:cs="Arial"/>
          <w:lang w:eastAsia="sl-SI"/>
        </w:rPr>
      </w:pPr>
    </w:p>
    <w:p w14:paraId="14F58E26" w14:textId="0153E664" w:rsidR="00A00185" w:rsidRPr="001653D8" w:rsidRDefault="0008193F"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2B5B06FE" w14:textId="77777777" w:rsidR="00C712CE" w:rsidRPr="00596952"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hAnsi="Arial" w:cs="Arial"/>
        </w:rPr>
        <w:t>smo registrirani za opravljanje dejavnosti, ki je predmet tega javnega naročila ter imamo vsa potrebna dovoljenja za izpolnitev predmeta naročila;</w:t>
      </w:r>
    </w:p>
    <w:p w14:paraId="5E27FA1F" w14:textId="77777777" w:rsidR="00C712CE"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3EB35DFD" w14:textId="52AA1D92" w:rsidR="00C712CE" w:rsidRPr="001653D8" w:rsidRDefault="00213E6C" w:rsidP="00A061DE">
      <w:pPr>
        <w:pStyle w:val="Standard"/>
        <w:widowControl w:val="0"/>
        <w:numPr>
          <w:ilvl w:val="0"/>
          <w:numId w:val="59"/>
        </w:numPr>
        <w:shd w:val="clear" w:color="auto" w:fill="FFFFFF"/>
        <w:ind w:left="567" w:hanging="218"/>
        <w:rPr>
          <w:rFonts w:ascii="Arial" w:eastAsia="Times New Roman" w:hAnsi="Arial" w:cs="Arial"/>
          <w:lang w:eastAsia="sl-SI"/>
        </w:rPr>
      </w:pPr>
      <w:r>
        <w:rPr>
          <w:rFonts w:ascii="Arial" w:hAnsi="Arial" w:cs="Arial"/>
          <w:bCs/>
          <w:color w:val="000000" w:themeColor="text1"/>
        </w:rPr>
        <w:t>bomo storitve</w:t>
      </w:r>
      <w:r w:rsidR="00C712CE" w:rsidRPr="001653D8">
        <w:rPr>
          <w:rFonts w:ascii="Arial" w:hAnsi="Arial" w:cs="Arial"/>
          <w:bCs/>
          <w:color w:val="000000" w:themeColor="text1"/>
        </w:rPr>
        <w:t xml:space="preserve"> izvedli na način in pod pogoji, kot so navedeni v razpisni dokumentaciji</w:t>
      </w:r>
      <w:r w:rsidR="00915DFB" w:rsidRPr="001653D8">
        <w:rPr>
          <w:rFonts w:ascii="Arial" w:hAnsi="Arial" w:cs="Arial"/>
          <w:bCs/>
          <w:color w:val="000000" w:themeColor="text1"/>
        </w:rPr>
        <w:t xml:space="preserve"> in pogodbi</w:t>
      </w:r>
      <w:r w:rsidR="00C712CE" w:rsidRPr="001653D8">
        <w:rPr>
          <w:rFonts w:ascii="Arial" w:hAnsi="Arial" w:cs="Arial"/>
          <w:bCs/>
          <w:color w:val="000000" w:themeColor="text1"/>
        </w:rPr>
        <w:t>;</w:t>
      </w:r>
    </w:p>
    <w:p w14:paraId="522BB8DC" w14:textId="46243EE1" w:rsidR="00DC6C58" w:rsidRPr="00977F31" w:rsidRDefault="00C712CE" w:rsidP="00A061DE">
      <w:pPr>
        <w:pStyle w:val="Standard"/>
        <w:widowControl w:val="0"/>
        <w:numPr>
          <w:ilvl w:val="0"/>
          <w:numId w:val="59"/>
        </w:numPr>
        <w:shd w:val="clear" w:color="auto" w:fill="FFFFFF"/>
        <w:ind w:left="567" w:hanging="218"/>
        <w:rPr>
          <w:rFonts w:ascii="Arial" w:eastAsia="Times New Roman" w:hAnsi="Arial" w:cs="Arial"/>
          <w:color w:val="000000" w:themeColor="text1"/>
          <w:lang w:eastAsia="sl-SI"/>
        </w:rPr>
      </w:pPr>
      <w:r w:rsidRPr="00977F31">
        <w:rPr>
          <w:rFonts w:ascii="Arial" w:hAnsi="Arial" w:cs="Arial"/>
          <w:bCs/>
          <w:color w:val="000000" w:themeColor="text1"/>
        </w:rPr>
        <w:t>so vsi podatki</w:t>
      </w:r>
      <w:r w:rsidR="00B60534" w:rsidRPr="00977F31">
        <w:rPr>
          <w:rFonts w:ascii="Arial" w:hAnsi="Arial" w:cs="Arial"/>
          <w:bCs/>
          <w:color w:val="000000" w:themeColor="text1"/>
        </w:rPr>
        <w:t xml:space="preserve"> in dokumenti</w:t>
      </w:r>
      <w:r w:rsidRPr="00977F31">
        <w:rPr>
          <w:rFonts w:ascii="Arial" w:hAnsi="Arial" w:cs="Arial"/>
          <w:bCs/>
          <w:color w:val="000000" w:themeColor="text1"/>
        </w:rPr>
        <w:t>, ki</w:t>
      </w:r>
      <w:r w:rsidR="004202FF">
        <w:rPr>
          <w:rFonts w:ascii="Arial" w:hAnsi="Arial" w:cs="Arial"/>
          <w:bCs/>
          <w:color w:val="000000" w:themeColor="text1"/>
        </w:rPr>
        <w:t xml:space="preserve"> </w:t>
      </w:r>
      <w:r w:rsidRPr="00977F31">
        <w:rPr>
          <w:rFonts w:ascii="Arial" w:hAnsi="Arial" w:cs="Arial"/>
          <w:bCs/>
          <w:color w:val="000000" w:themeColor="text1"/>
        </w:rPr>
        <w:t>jih podajamo v ponudben</w:t>
      </w:r>
      <w:r w:rsidR="00B60534" w:rsidRPr="00977F31">
        <w:rPr>
          <w:rFonts w:ascii="Arial" w:hAnsi="Arial" w:cs="Arial"/>
          <w:bCs/>
          <w:color w:val="000000" w:themeColor="text1"/>
        </w:rPr>
        <w:t>i dokumentaciji, resnični, točni in ne</w:t>
      </w:r>
      <w:r w:rsidRPr="00977F31">
        <w:rPr>
          <w:rFonts w:ascii="Arial" w:hAnsi="Arial" w:cs="Arial"/>
          <w:bCs/>
          <w:color w:val="000000" w:themeColor="text1"/>
        </w:rPr>
        <w:t>zavajajoči</w:t>
      </w:r>
      <w:r w:rsidR="00B60534" w:rsidRPr="00977F31">
        <w:rPr>
          <w:rFonts w:ascii="Arial" w:hAnsi="Arial" w:cs="Arial"/>
          <w:bCs/>
          <w:color w:val="000000" w:themeColor="text1"/>
        </w:rPr>
        <w:t xml:space="preserve"> ter izražajo zadnje stanje</w:t>
      </w:r>
      <w:r w:rsidRPr="00977F31">
        <w:rPr>
          <w:rFonts w:ascii="Arial" w:hAnsi="Arial" w:cs="Arial"/>
          <w:bCs/>
          <w:color w:val="000000" w:themeColor="text1"/>
        </w:rPr>
        <w:t>.</w:t>
      </w:r>
      <w:bookmarkStart w:id="18" w:name="_Toc456003421"/>
    </w:p>
    <w:p w14:paraId="1BF12DFA" w14:textId="77777777" w:rsidR="00FC5B23" w:rsidRPr="00977F31" w:rsidRDefault="00FC5B23" w:rsidP="00FC5B23">
      <w:pPr>
        <w:pStyle w:val="Standard"/>
        <w:widowControl w:val="0"/>
        <w:shd w:val="clear" w:color="auto" w:fill="FFFFFF"/>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42D454DA" w14:textId="77777777" w:rsidR="007D0B68" w:rsidRDefault="007D0B68" w:rsidP="007C45C0">
      <w:pPr>
        <w:pStyle w:val="Standard"/>
        <w:widowControl w:val="0"/>
        <w:rPr>
          <w:rFonts w:ascii="Arial" w:eastAsia="Times New Roman" w:hAnsi="Arial" w:cs="Arial"/>
          <w:lang w:eastAsia="sl-SI"/>
        </w:rPr>
      </w:pPr>
    </w:p>
    <w:p w14:paraId="5CA4A121" w14:textId="77777777" w:rsidR="007D0B68" w:rsidRDefault="007D0B68" w:rsidP="007C45C0">
      <w:pPr>
        <w:pStyle w:val="Standard"/>
        <w:widowControl w:val="0"/>
        <w:rPr>
          <w:rFonts w:ascii="Arial" w:eastAsia="Times New Roman" w:hAnsi="Arial" w:cs="Arial"/>
          <w:lang w:eastAsia="sl-SI"/>
        </w:rPr>
      </w:pPr>
    </w:p>
    <w:p w14:paraId="4B9F22BC" w14:textId="5187AA7F" w:rsidR="007D0B68" w:rsidRDefault="007D0B68" w:rsidP="007D0B68">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Pr>
          <w:rFonts w:ascii="Arial" w:eastAsia="Times New Roman" w:hAnsi="Arial" w:cs="Arial"/>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Pr="001653D8" w:rsidRDefault="00571D94" w:rsidP="00571D94">
      <w:pPr>
        <w:pStyle w:val="Standard"/>
        <w:rPr>
          <w:rFonts w:ascii="Arial" w:eastAsia="Times New Roman" w:hAnsi="Arial" w:cs="Arial"/>
          <w:b/>
          <w:color w:val="000000"/>
          <w:spacing w:val="8"/>
          <w:lang w:eastAsia="en-US"/>
        </w:rPr>
      </w:pPr>
    </w:p>
    <w:p w14:paraId="58A56E80" w14:textId="4EA30112" w:rsidR="006C16E6" w:rsidRDefault="00571D94" w:rsidP="00571D94">
      <w:pPr>
        <w:pStyle w:val="Standard"/>
        <w:rPr>
          <w:rFonts w:ascii="Arial" w:hAnsi="Arial" w:cs="Arial"/>
        </w:rPr>
      </w:pPr>
      <w:r w:rsidRPr="001653D8">
        <w:rPr>
          <w:rFonts w:ascii="Arial" w:eastAsia="Times New Roman" w:hAnsi="Arial" w:cs="Arial"/>
          <w:lang w:eastAsia="sl-SI"/>
        </w:rPr>
        <w:t>Ponudnik:</w:t>
      </w:r>
      <w:r w:rsidRPr="001653D8">
        <w:rPr>
          <w:rFonts w:ascii="Arial" w:hAnsi="Arial" w:cs="Arial"/>
        </w:rPr>
        <w:t xml:space="preserve"> </w:t>
      </w:r>
    </w:p>
    <w:p w14:paraId="5F5ACCD6" w14:textId="5D8D1A83" w:rsidR="00571D94" w:rsidRPr="001653D8" w:rsidRDefault="00571D94" w:rsidP="00571D94">
      <w:pPr>
        <w:pStyle w:val="Standard"/>
        <w:rPr>
          <w:rFonts w:ascii="Arial" w:hAnsi="Arial" w:cs="Arial"/>
        </w:rPr>
      </w:pPr>
      <w:r w:rsidRPr="001653D8">
        <w:rPr>
          <w:rFonts w:ascii="Arial" w:hAnsi="Arial" w:cs="Arial"/>
        </w:rPr>
        <w:t>__________________________________________________________________________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0D2F2254"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7D0B68">
        <w:rPr>
          <w:rFonts w:ascii="Arial" w:hAnsi="Arial" w:cs="Arial"/>
        </w:rPr>
        <w:t>Storitve fakturiranja zdravstvenih storitev ter spremljevalne storitve</w:t>
      </w:r>
      <w:r w:rsidR="008F1803">
        <w:rPr>
          <w:rFonts w:ascii="Arial" w:hAnsi="Arial" w:cs="Arial"/>
        </w:rPr>
        <w:t xml:space="preserve"> </w:t>
      </w:r>
      <w:r w:rsidR="00C22C8F">
        <w:rPr>
          <w:rFonts w:ascii="Arial" w:hAnsi="Arial" w:cs="Arial"/>
        </w:rPr>
        <w:t>za obdobje 1 leta</w:t>
      </w:r>
      <w:r w:rsidR="002A5643">
        <w:rPr>
          <w:rFonts w:ascii="Arial" w:hAnsi="Arial" w:cs="Arial"/>
        </w:rPr>
        <w:t xml:space="preserve">« </w:t>
      </w:r>
      <w:r w:rsidRPr="001653D8">
        <w:rPr>
          <w:rFonts w:ascii="Arial" w:hAnsi="Arial" w:cs="Arial"/>
        </w:rPr>
        <w:t xml:space="preserve">podajamo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delničarji, komanditisti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32C64468" w14:textId="77777777" w:rsidR="007D0B68" w:rsidRDefault="007D0B68"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7117CBED"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9" w:name="_Toc32937689"/>
      <w:bookmarkStart w:id="20" w:name="__RefHeading__2431_470512651"/>
      <w:bookmarkStart w:id="21" w:name="_Toc516472423"/>
      <w:bookmarkEnd w:id="18"/>
      <w:r w:rsidRPr="001653D8">
        <w:rPr>
          <w:rFonts w:ascii="Arial" w:hAnsi="Arial" w:cs="Arial"/>
          <w:sz w:val="26"/>
          <w:szCs w:val="26"/>
          <w:u w:val="none"/>
        </w:rPr>
        <w:lastRenderedPageBreak/>
        <w:t>POGODBA</w:t>
      </w:r>
      <w:bookmarkEnd w:id="19"/>
      <w:r w:rsidR="00B20200">
        <w:rPr>
          <w:rFonts w:ascii="Arial" w:hAnsi="Arial" w:cs="Arial"/>
          <w:sz w:val="26"/>
          <w:szCs w:val="26"/>
          <w:u w:val="none"/>
        </w:rPr>
        <w:t xml:space="preserve"> O </w:t>
      </w:r>
      <w:bookmarkEnd w:id="20"/>
      <w:bookmarkEnd w:id="21"/>
      <w:r w:rsidR="007D0B68">
        <w:rPr>
          <w:rFonts w:ascii="Arial" w:hAnsi="Arial" w:cs="Arial"/>
          <w:sz w:val="26"/>
          <w:szCs w:val="26"/>
          <w:u w:val="none"/>
        </w:rPr>
        <w:t>FAKTURIRANJU ZDRAVSTVENIH STORITEV IN SPREMLJEVALNIH STORITVAH</w:t>
      </w:r>
      <w:r w:rsidR="00902131">
        <w:rPr>
          <w:rFonts w:ascii="Arial" w:hAnsi="Arial" w:cs="Arial"/>
          <w:sz w:val="26"/>
          <w:szCs w:val="26"/>
          <w:u w:val="none"/>
        </w:rPr>
        <w:t xml:space="preserve"> </w:t>
      </w:r>
      <w:r w:rsidR="0049693E">
        <w:rPr>
          <w:rFonts w:ascii="Arial" w:hAnsi="Arial" w:cs="Arial"/>
          <w:sz w:val="26"/>
          <w:szCs w:val="26"/>
          <w:u w:val="none"/>
        </w:rPr>
        <w:t>ZA OBDOBJE 1 LETA</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B71CB5">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69975B85" w:rsidR="0008705F" w:rsidRDefault="00C77FC2" w:rsidP="0008705F">
      <w:pPr>
        <w:pStyle w:val="Standard"/>
        <w:ind w:left="1416" w:firstLine="708"/>
        <w:rPr>
          <w:rFonts w:ascii="Arial" w:hAnsi="Arial" w:cs="Arial"/>
        </w:rPr>
      </w:pPr>
      <w:r w:rsidRPr="001653D8">
        <w:rPr>
          <w:rFonts w:ascii="Arial" w:hAnsi="Arial" w:cs="Arial"/>
        </w:rPr>
        <w:t>k</w:t>
      </w:r>
      <w:r w:rsidR="0008705F">
        <w:rPr>
          <w:rFonts w:ascii="Arial" w:hAnsi="Arial" w:cs="Arial"/>
        </w:rPr>
        <w:t xml:space="preserve">i ga zastopa: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52A0545C" w14:textId="673A5061" w:rsidR="00FD71EF" w:rsidRPr="001653D8" w:rsidRDefault="00FD71EF" w:rsidP="0008705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sidR="00C54335">
        <w:rPr>
          <w:rFonts w:ascii="Arial" w:hAnsi="Arial" w:cs="Arial"/>
        </w:rPr>
        <w:t>_____________________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5FE54529" w:rsidR="00782E8E" w:rsidRPr="001653D8" w:rsidRDefault="00782E8E" w:rsidP="00A061DE">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w:t>
      </w:r>
      <w:r w:rsidR="00302316" w:rsidRPr="00302316">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100/22 - ZNUZSZS, 141/22 - ZNUNBZ, 158/22 - ZNPOVCE, 28/23, 88/23 - ZOPNN-F, 95/23 </w:t>
      </w:r>
      <w:r w:rsidR="00302316">
        <w:rPr>
          <w:rFonts w:ascii="Arial" w:hAnsi="Arial" w:cs="Arial"/>
        </w:rPr>
        <w:t>–</w:t>
      </w:r>
      <w:r w:rsidR="00302316" w:rsidRPr="00302316">
        <w:rPr>
          <w:rFonts w:ascii="Arial" w:hAnsi="Arial" w:cs="Arial"/>
        </w:rPr>
        <w:t xml:space="preserve"> ZIUO</w:t>
      </w:r>
      <w:r w:rsidR="00302316">
        <w:rPr>
          <w:rFonts w:ascii="Arial" w:hAnsi="Arial" w:cs="Arial"/>
        </w:rPr>
        <w:t>PZP in</w:t>
      </w:r>
      <w:r w:rsidR="00302316" w:rsidRPr="00302316">
        <w:rPr>
          <w:rFonts w:ascii="Arial" w:hAnsi="Arial" w:cs="Arial"/>
        </w:rPr>
        <w:t xml:space="preserve"> 131/23 - ZORZFS</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7D0B68">
        <w:rPr>
          <w:rFonts w:ascii="Arial" w:hAnsi="Arial" w:cs="Arial"/>
        </w:rPr>
        <w:t>Storitve fakturiranja zdravstvenih storitev ter spremljevalne storitve za obdobje 1 leta</w:t>
      </w:r>
      <w:r w:rsidR="00E64E45">
        <w:rPr>
          <w:rFonts w:ascii="Arial" w:hAnsi="Arial" w:cs="Arial"/>
        </w:rPr>
        <w:t>«;</w:t>
      </w:r>
    </w:p>
    <w:p w14:paraId="06F4D2C7" w14:textId="77777777" w:rsidR="00782E8E" w:rsidRPr="001653D8" w:rsidRDefault="00782E8E" w:rsidP="00A061DE">
      <w:pPr>
        <w:pStyle w:val="Telobesedila"/>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7777777" w:rsidR="00782E8E" w:rsidRPr="001653D8" w:rsidRDefault="00782E8E" w:rsidP="00A061DE">
      <w:pPr>
        <w:widowControl/>
        <w:numPr>
          <w:ilvl w:val="0"/>
          <w:numId w:val="63"/>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dokumentacije, veljajo določila pogodbe.</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6B5A7B03" w14:textId="70E37286" w:rsidR="003F3D48" w:rsidRDefault="00235B3F" w:rsidP="00FD71EF">
      <w:pPr>
        <w:pStyle w:val="Standard"/>
        <w:rPr>
          <w:rFonts w:ascii="Arial" w:hAnsi="Arial" w:cs="Arial"/>
        </w:rPr>
      </w:pPr>
      <w:r w:rsidRPr="001653D8">
        <w:rPr>
          <w:rFonts w:ascii="Arial" w:hAnsi="Arial" w:cs="Arial"/>
        </w:rPr>
        <w:t>S to pogodbo naročnik oddaja, izvajalec pa prevzema v izvedbo</w:t>
      </w:r>
      <w:r w:rsidR="005F6432">
        <w:rPr>
          <w:rFonts w:ascii="Arial" w:hAnsi="Arial" w:cs="Arial"/>
        </w:rPr>
        <w:t xml:space="preserve"> </w:t>
      </w:r>
      <w:r w:rsidR="0008193F">
        <w:rPr>
          <w:rFonts w:ascii="Arial" w:hAnsi="Arial" w:cs="Arial"/>
        </w:rPr>
        <w:t xml:space="preserve">storitve </w:t>
      </w:r>
      <w:r w:rsidR="00603458">
        <w:rPr>
          <w:rFonts w:ascii="Arial" w:hAnsi="Arial" w:cs="Arial"/>
        </w:rPr>
        <w:t>fakturiranja zdravstvenih storitev ter spremljevalne storitve</w:t>
      </w:r>
      <w:r w:rsidR="00902131">
        <w:rPr>
          <w:rFonts w:ascii="Arial" w:hAnsi="Arial" w:cs="Arial"/>
        </w:rPr>
        <w:t xml:space="preserve"> </w:t>
      </w:r>
      <w:r w:rsidR="0049693E">
        <w:rPr>
          <w:rFonts w:ascii="Arial" w:hAnsi="Arial" w:cs="Arial"/>
        </w:rPr>
        <w:t>za obdobje 1 leta</w:t>
      </w:r>
      <w:r w:rsidR="0008193F">
        <w:rPr>
          <w:rFonts w:ascii="Arial" w:hAnsi="Arial" w:cs="Arial"/>
        </w:rPr>
        <w:t>, skladno s Ponudbo</w:t>
      </w:r>
      <w:r w:rsidR="00F90593">
        <w:rPr>
          <w:rFonts w:ascii="Arial" w:hAnsi="Arial" w:cs="Arial"/>
        </w:rPr>
        <w:t xml:space="preserve"> izvajalca, ki je priloga in sestavni del te pogodbe.</w:t>
      </w:r>
      <w:r w:rsidR="00DB2BB3" w:rsidRPr="00DB2BB3">
        <w:rPr>
          <w:rFonts w:ascii="Arial" w:hAnsi="Arial" w:cs="Arial"/>
        </w:rPr>
        <w:t xml:space="preserve"> </w:t>
      </w:r>
      <w:r w:rsidR="00603458">
        <w:rPr>
          <w:rFonts w:ascii="Arial" w:hAnsi="Arial" w:cs="Arial"/>
        </w:rPr>
        <w:t>I</w:t>
      </w:r>
      <w:r w:rsidR="00DB2BB3">
        <w:rPr>
          <w:rFonts w:ascii="Arial" w:hAnsi="Arial" w:cs="Arial"/>
        </w:rPr>
        <w:t>zvajal</w:t>
      </w:r>
      <w:r w:rsidR="00603458">
        <w:rPr>
          <w:rFonts w:ascii="Arial" w:hAnsi="Arial" w:cs="Arial"/>
        </w:rPr>
        <w:t>ec</w:t>
      </w:r>
      <w:r w:rsidR="00DB2BB3">
        <w:rPr>
          <w:rFonts w:ascii="Arial" w:hAnsi="Arial" w:cs="Arial"/>
        </w:rPr>
        <w:t xml:space="preserve"> bo </w:t>
      </w:r>
      <w:r w:rsidR="00603458">
        <w:rPr>
          <w:rFonts w:ascii="Arial" w:hAnsi="Arial" w:cs="Arial"/>
        </w:rPr>
        <w:t>storitve</w:t>
      </w:r>
      <w:r w:rsidR="00172C24">
        <w:rPr>
          <w:rFonts w:ascii="Arial" w:hAnsi="Arial" w:cs="Arial"/>
        </w:rPr>
        <w:t xml:space="preserve"> po tej pogodbi</w:t>
      </w:r>
      <w:r w:rsidR="00DB2BB3">
        <w:rPr>
          <w:rFonts w:ascii="Arial" w:hAnsi="Arial" w:cs="Arial"/>
        </w:rPr>
        <w:t xml:space="preserve"> izvajal </w:t>
      </w:r>
      <w:r w:rsidR="00C14643">
        <w:rPr>
          <w:rFonts w:ascii="Arial" w:hAnsi="Arial" w:cs="Arial"/>
        </w:rPr>
        <w:t xml:space="preserve">oddaljeno. </w:t>
      </w:r>
      <w:r w:rsidR="00C14643">
        <w:rPr>
          <w:rFonts w:ascii="Arial" w:hAnsi="Arial" w:cs="Arial"/>
        </w:rPr>
        <w:lastRenderedPageBreak/>
        <w:t xml:space="preserve">Morebitni neposredni obiski izvajalca </w:t>
      </w:r>
      <w:r w:rsidR="00172C24">
        <w:rPr>
          <w:rFonts w:ascii="Arial" w:hAnsi="Arial" w:cs="Arial"/>
        </w:rPr>
        <w:t>pri naročniku</w:t>
      </w:r>
      <w:r w:rsidR="00C14643">
        <w:rPr>
          <w:rFonts w:ascii="Arial" w:hAnsi="Arial" w:cs="Arial"/>
        </w:rPr>
        <w:t xml:space="preserve"> se naročijo posebej, pri čemer krije naročnik izvajalcu potne stroške v višini </w:t>
      </w:r>
      <w:r w:rsidR="00C14643">
        <w:rPr>
          <w:rFonts w:ascii="Arial" w:eastAsia="Times New Roman" w:hAnsi="Arial" w:cs="Arial"/>
          <w:kern w:val="0"/>
          <w:lang w:eastAsia="sl-SI"/>
        </w:rPr>
        <w:t>0,43 EUR/km, po dejanskih količinah.</w:t>
      </w:r>
    </w:p>
    <w:p w14:paraId="4E54FE56" w14:textId="77777777" w:rsidR="00852D8B" w:rsidRPr="00F709F0" w:rsidRDefault="00852D8B" w:rsidP="00F709F0">
      <w:pPr>
        <w:pStyle w:val="Standard"/>
        <w:widowControl w:val="0"/>
        <w:rPr>
          <w:rFonts w:ascii="Arial" w:hAnsi="Arial" w:cs="Arial"/>
          <w:color w:val="000000" w:themeColor="text1"/>
        </w:rPr>
      </w:pPr>
    </w:p>
    <w:p w14:paraId="244266C9" w14:textId="6C8E44F4" w:rsidR="00F709F0" w:rsidRPr="00F709F0" w:rsidRDefault="00C74BA4" w:rsidP="00F709F0">
      <w:pPr>
        <w:spacing w:after="0" w:line="276" w:lineRule="auto"/>
        <w:jc w:val="both"/>
        <w:outlineLvl w:val="1"/>
        <w:rPr>
          <w:rFonts w:ascii="Arial" w:eastAsia="Times New Roman" w:hAnsi="Arial" w:cs="Arial"/>
          <w:color w:val="000000" w:themeColor="text1"/>
          <w:lang w:eastAsia="x-none"/>
        </w:rPr>
      </w:pPr>
      <w:r>
        <w:rPr>
          <w:rFonts w:ascii="Arial" w:eastAsia="Times New Roman" w:hAnsi="Arial" w:cs="Arial"/>
          <w:color w:val="000000" w:themeColor="text1"/>
          <w:lang w:eastAsia="x-none"/>
        </w:rPr>
        <w:t>Storitve izvajalca po tej pogodbi obsegajo</w:t>
      </w:r>
      <w:r w:rsidR="00F709F0" w:rsidRPr="00F709F0">
        <w:rPr>
          <w:rFonts w:ascii="Arial" w:eastAsia="Times New Roman" w:hAnsi="Arial" w:cs="Arial"/>
          <w:color w:val="000000" w:themeColor="text1"/>
          <w:lang w:eastAsia="x-none"/>
        </w:rPr>
        <w:t xml:space="preserve">: </w:t>
      </w:r>
    </w:p>
    <w:p w14:paraId="226E031D" w14:textId="77777777" w:rsidR="00F709F0" w:rsidRPr="00F709F0" w:rsidRDefault="00F709F0" w:rsidP="00A061DE">
      <w:pPr>
        <w:pStyle w:val="Odstavekseznama"/>
        <w:widowControl w:val="0"/>
        <w:numPr>
          <w:ilvl w:val="0"/>
          <w:numId w:val="65"/>
        </w:numPr>
        <w:autoSpaceDN/>
        <w:ind w:left="851"/>
        <w:textAlignment w:val="auto"/>
        <w:rPr>
          <w:rFonts w:ascii="Arial" w:hAnsi="Arial" w:cs="Arial"/>
          <w:color w:val="000000" w:themeColor="text1"/>
        </w:rPr>
      </w:pPr>
      <w:r w:rsidRPr="00F709F0">
        <w:rPr>
          <w:rFonts w:ascii="Arial" w:hAnsi="Arial" w:cs="Arial"/>
          <w:color w:val="000000" w:themeColor="text1"/>
        </w:rPr>
        <w:t>nameščanje novih verzij programov Promedica,</w:t>
      </w:r>
    </w:p>
    <w:p w14:paraId="00EB6164" w14:textId="0A4FFC07" w:rsidR="00F709F0" w:rsidRPr="00F709F0" w:rsidRDefault="00302316" w:rsidP="00A061DE">
      <w:pPr>
        <w:pStyle w:val="Odstavekseznama"/>
        <w:widowControl w:val="0"/>
        <w:numPr>
          <w:ilvl w:val="0"/>
          <w:numId w:val="65"/>
        </w:numPr>
        <w:autoSpaceDN/>
        <w:ind w:left="851"/>
        <w:textAlignment w:val="auto"/>
        <w:rPr>
          <w:rFonts w:ascii="Arial" w:hAnsi="Arial" w:cs="Arial"/>
          <w:color w:val="000000" w:themeColor="text1"/>
        </w:rPr>
      </w:pPr>
      <w:r>
        <w:rPr>
          <w:rFonts w:ascii="Arial" w:hAnsi="Arial" w:cs="Arial"/>
          <w:color w:val="000000" w:themeColor="text1"/>
        </w:rPr>
        <w:t>reševanje reklamacij ZZZS</w:t>
      </w:r>
      <w:r w:rsidR="000A1C2F">
        <w:rPr>
          <w:rFonts w:ascii="Arial" w:hAnsi="Arial" w:cs="Arial"/>
          <w:color w:val="000000" w:themeColor="text1"/>
        </w:rPr>
        <w:t>,</w:t>
      </w:r>
    </w:p>
    <w:p w14:paraId="6103F9FD" w14:textId="77777777" w:rsidR="00F709F0" w:rsidRPr="00F709F0" w:rsidRDefault="00F709F0" w:rsidP="00A061DE">
      <w:pPr>
        <w:pStyle w:val="Odstavekseznama"/>
        <w:widowControl w:val="0"/>
        <w:numPr>
          <w:ilvl w:val="0"/>
          <w:numId w:val="65"/>
        </w:numPr>
        <w:autoSpaceDN/>
        <w:ind w:left="851"/>
        <w:textAlignment w:val="auto"/>
        <w:rPr>
          <w:rFonts w:ascii="Arial" w:hAnsi="Arial" w:cs="Arial"/>
          <w:color w:val="000000" w:themeColor="text1"/>
        </w:rPr>
      </w:pPr>
      <w:r w:rsidRPr="00F709F0">
        <w:rPr>
          <w:rFonts w:ascii="Arial" w:hAnsi="Arial" w:cs="Arial"/>
          <w:color w:val="000000" w:themeColor="text1"/>
        </w:rPr>
        <w:t>priprava poročil in obrazložitev posamičnih podatkov o realizaciji za potrebe spremljanja realizacije plana glede na pogodbo, sklenjeno z ZZZS,</w:t>
      </w:r>
    </w:p>
    <w:p w14:paraId="47E56C76" w14:textId="3BC9C398" w:rsidR="00F709F0" w:rsidRDefault="00F709F0" w:rsidP="00F709F0">
      <w:pPr>
        <w:pStyle w:val="Odstavekseznama"/>
        <w:widowControl w:val="0"/>
        <w:numPr>
          <w:ilvl w:val="0"/>
          <w:numId w:val="65"/>
        </w:numPr>
        <w:autoSpaceDN/>
        <w:ind w:left="851"/>
        <w:textAlignment w:val="auto"/>
        <w:rPr>
          <w:rFonts w:ascii="Arial" w:hAnsi="Arial" w:cs="Arial"/>
          <w:color w:val="000000" w:themeColor="text1"/>
        </w:rPr>
      </w:pPr>
      <w:r w:rsidRPr="00F709F0">
        <w:rPr>
          <w:rFonts w:ascii="Arial" w:hAnsi="Arial" w:cs="Arial"/>
          <w:color w:val="000000" w:themeColor="text1"/>
        </w:rPr>
        <w:t>obdelava in pošiljanje podatkov za izdelavo polle</w:t>
      </w:r>
      <w:r w:rsidR="00C04D76">
        <w:rPr>
          <w:rFonts w:ascii="Arial" w:hAnsi="Arial" w:cs="Arial"/>
          <w:color w:val="000000" w:themeColor="text1"/>
        </w:rPr>
        <w:t>tne in letne statistike za NIJZ.</w:t>
      </w:r>
    </w:p>
    <w:p w14:paraId="46617F1A" w14:textId="77777777" w:rsidR="00C04D76" w:rsidRPr="00C04D76" w:rsidRDefault="00C04D76" w:rsidP="00C04D76">
      <w:pPr>
        <w:pStyle w:val="Odstavekseznama"/>
        <w:widowControl w:val="0"/>
        <w:autoSpaceDN/>
        <w:ind w:left="851"/>
        <w:textAlignment w:val="auto"/>
        <w:rPr>
          <w:rFonts w:ascii="Arial" w:hAnsi="Arial" w:cs="Arial"/>
          <w:color w:val="000000" w:themeColor="text1"/>
        </w:rPr>
      </w:pPr>
    </w:p>
    <w:p w14:paraId="4C1497B4" w14:textId="4BA28CAF"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 xml:space="preserve">standardi in pravili stroke ter v skladu s </w:t>
      </w:r>
      <w:r w:rsidR="00F94FCC">
        <w:rPr>
          <w:rFonts w:ascii="Arial" w:hAnsi="Arial" w:cs="Arial"/>
          <w:color w:val="000000" w:themeColor="text1"/>
        </w:rPr>
        <w:t>standardom dobrega strokovnjaka</w:t>
      </w:r>
      <w:r w:rsidR="0049693E">
        <w:rPr>
          <w:rFonts w:ascii="Arial" w:hAnsi="Arial" w:cs="Arial"/>
          <w:color w:val="000000" w:themeColor="text1"/>
        </w:rPr>
        <w:t>.</w:t>
      </w:r>
    </w:p>
    <w:p w14:paraId="4D0CAF6E" w14:textId="77777777" w:rsidR="00A00185" w:rsidRPr="001653D8" w:rsidRDefault="00A00185" w:rsidP="00FD71EF">
      <w:pPr>
        <w:pStyle w:val="Standard"/>
        <w:rPr>
          <w:rFonts w:ascii="Arial" w:hAnsi="Arial" w:cs="Arial"/>
        </w:rPr>
      </w:pPr>
    </w:p>
    <w:p w14:paraId="7AB2DD08" w14:textId="0AA36E60" w:rsidR="007B7786" w:rsidRPr="001653D8"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p>
    <w:p w14:paraId="3B351E30" w14:textId="77777777" w:rsidR="00197A27" w:rsidRDefault="00197A27" w:rsidP="00FD71EF">
      <w:pPr>
        <w:pStyle w:val="Standard"/>
        <w:rPr>
          <w:rFonts w:ascii="Arial" w:hAnsi="Arial" w:cs="Arial"/>
        </w:rPr>
      </w:pPr>
    </w:p>
    <w:p w14:paraId="78B89FA3" w14:textId="72B23F59" w:rsidR="005452DA" w:rsidRDefault="005452DA" w:rsidP="00FD71EF">
      <w:pPr>
        <w:pStyle w:val="Standard"/>
        <w:rPr>
          <w:rFonts w:ascii="Arial" w:hAnsi="Arial" w:cs="Arial"/>
        </w:rPr>
      </w:pPr>
      <w:r w:rsidRPr="001653D8">
        <w:rPr>
          <w:rFonts w:ascii="Arial" w:hAnsi="Arial" w:cs="Arial"/>
        </w:rPr>
        <w:t xml:space="preserve">Naročnik si pridržuje pravico, da </w:t>
      </w:r>
      <w:r w:rsidR="00197A27">
        <w:rPr>
          <w:rFonts w:ascii="Arial" w:hAnsi="Arial" w:cs="Arial"/>
        </w:rPr>
        <w:t>zmanjša obseg predmeta pogodbe.</w:t>
      </w:r>
    </w:p>
    <w:p w14:paraId="3FBE9021" w14:textId="77777777" w:rsidR="003054B4" w:rsidRDefault="003054B4" w:rsidP="00FD71EF">
      <w:pPr>
        <w:pStyle w:val="Standard"/>
        <w:rPr>
          <w:rFonts w:ascii="Arial" w:hAnsi="Arial" w:cs="Arial"/>
        </w:rPr>
      </w:pPr>
    </w:p>
    <w:p w14:paraId="5DD12E05" w14:textId="77777777" w:rsidR="00E83341" w:rsidRPr="001653D8" w:rsidRDefault="00E83341"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7A0BC8AB" w14:textId="5520D3E5" w:rsidR="00197A27" w:rsidRDefault="00F90593" w:rsidP="00C54335">
      <w:pPr>
        <w:pStyle w:val="Standard"/>
        <w:rPr>
          <w:rFonts w:ascii="Arial" w:hAnsi="Arial" w:cs="Arial"/>
        </w:rPr>
      </w:pPr>
      <w:r>
        <w:rPr>
          <w:rFonts w:ascii="Arial" w:hAnsi="Arial" w:cs="Arial"/>
        </w:rPr>
        <w:t>Pogodbena vrednost</w:t>
      </w:r>
      <w:r w:rsidR="00615D79">
        <w:rPr>
          <w:rFonts w:ascii="Arial" w:hAnsi="Arial" w:cs="Arial"/>
        </w:rPr>
        <w:t xml:space="preserve"> za izvedbo storitev iz 2. člena pogodbe </w:t>
      </w:r>
      <w:r w:rsidR="003054B4">
        <w:rPr>
          <w:rFonts w:ascii="Arial" w:hAnsi="Arial" w:cs="Arial"/>
        </w:rPr>
        <w:t>znaša</w:t>
      </w:r>
      <w:r w:rsidR="00197A27">
        <w:rPr>
          <w:rFonts w:ascii="Arial" w:hAnsi="Arial" w:cs="Arial"/>
        </w:rPr>
        <w:t>:</w:t>
      </w:r>
    </w:p>
    <w:p w14:paraId="0D7C0358" w14:textId="77777777" w:rsidR="00F51A91" w:rsidRDefault="00F51A91" w:rsidP="00C54335">
      <w:pPr>
        <w:pStyle w:val="Standard"/>
        <w:rPr>
          <w:rFonts w:ascii="Arial" w:hAnsi="Arial" w:cs="Arial"/>
        </w:rPr>
      </w:pPr>
    </w:p>
    <w:tbl>
      <w:tblPr>
        <w:tblStyle w:val="Tabelamrea"/>
        <w:tblW w:w="9214" w:type="dxa"/>
        <w:tblInd w:w="-34" w:type="dxa"/>
        <w:tblLayout w:type="fixed"/>
        <w:tblLook w:val="04A0" w:firstRow="1" w:lastRow="0" w:firstColumn="1" w:lastColumn="0" w:noHBand="0" w:noVBand="1"/>
      </w:tblPr>
      <w:tblGrid>
        <w:gridCol w:w="568"/>
        <w:gridCol w:w="3685"/>
        <w:gridCol w:w="992"/>
        <w:gridCol w:w="993"/>
        <w:gridCol w:w="1275"/>
        <w:gridCol w:w="1701"/>
      </w:tblGrid>
      <w:tr w:rsidR="00603458" w:rsidRPr="00315BF8" w14:paraId="6313EA76" w14:textId="77777777" w:rsidTr="00603458">
        <w:trPr>
          <w:trHeight w:val="698"/>
        </w:trPr>
        <w:tc>
          <w:tcPr>
            <w:tcW w:w="568" w:type="dxa"/>
            <w:shd w:val="clear" w:color="auto" w:fill="C5E0B3" w:themeFill="accent6" w:themeFillTint="66"/>
          </w:tcPr>
          <w:p w14:paraId="0036BD54" w14:textId="77777777" w:rsidR="00603458" w:rsidRPr="00315BF8" w:rsidRDefault="00603458" w:rsidP="00EC0D60">
            <w:pPr>
              <w:pStyle w:val="Standard"/>
              <w:jc w:val="center"/>
              <w:rPr>
                <w:rFonts w:ascii="Arial" w:hAnsi="Arial" w:cs="Arial"/>
              </w:rPr>
            </w:pPr>
            <w:r w:rsidRPr="00315BF8">
              <w:rPr>
                <w:rFonts w:ascii="Arial" w:hAnsi="Arial" w:cs="Arial"/>
              </w:rPr>
              <w:t>Št.</w:t>
            </w:r>
          </w:p>
        </w:tc>
        <w:tc>
          <w:tcPr>
            <w:tcW w:w="3685" w:type="dxa"/>
            <w:shd w:val="clear" w:color="auto" w:fill="C5E0B3" w:themeFill="accent6" w:themeFillTint="66"/>
          </w:tcPr>
          <w:p w14:paraId="4F09F517" w14:textId="77777777" w:rsidR="00603458" w:rsidRPr="00315BF8" w:rsidRDefault="00603458" w:rsidP="00EC0D60">
            <w:pPr>
              <w:pStyle w:val="Standard"/>
              <w:jc w:val="center"/>
              <w:rPr>
                <w:rFonts w:ascii="Arial" w:hAnsi="Arial" w:cs="Arial"/>
              </w:rPr>
            </w:pPr>
            <w:r w:rsidRPr="00315BF8">
              <w:rPr>
                <w:rFonts w:ascii="Arial" w:hAnsi="Arial" w:cs="Arial"/>
              </w:rPr>
              <w:t>Storitev</w:t>
            </w:r>
          </w:p>
        </w:tc>
        <w:tc>
          <w:tcPr>
            <w:tcW w:w="992" w:type="dxa"/>
            <w:shd w:val="clear" w:color="auto" w:fill="C5E0B3" w:themeFill="accent6" w:themeFillTint="66"/>
          </w:tcPr>
          <w:p w14:paraId="4C0C4853" w14:textId="77777777" w:rsidR="00603458" w:rsidRPr="00315BF8" w:rsidRDefault="00603458" w:rsidP="00EC0D60">
            <w:pPr>
              <w:pStyle w:val="Standard"/>
              <w:jc w:val="center"/>
              <w:rPr>
                <w:rFonts w:ascii="Arial" w:hAnsi="Arial" w:cs="Arial"/>
              </w:rPr>
            </w:pPr>
            <w:r w:rsidRPr="00315BF8">
              <w:rPr>
                <w:rFonts w:ascii="Arial" w:hAnsi="Arial" w:cs="Arial"/>
              </w:rPr>
              <w:t>Enota mere</w:t>
            </w:r>
          </w:p>
        </w:tc>
        <w:tc>
          <w:tcPr>
            <w:tcW w:w="993" w:type="dxa"/>
            <w:shd w:val="clear" w:color="auto" w:fill="C5E0B3" w:themeFill="accent6" w:themeFillTint="66"/>
          </w:tcPr>
          <w:p w14:paraId="0E3F7FA2" w14:textId="77777777" w:rsidR="00603458" w:rsidRPr="00315BF8" w:rsidRDefault="00603458" w:rsidP="00EC0D60">
            <w:pPr>
              <w:pStyle w:val="Standard"/>
              <w:jc w:val="center"/>
              <w:rPr>
                <w:rFonts w:ascii="Arial" w:hAnsi="Arial" w:cs="Arial"/>
              </w:rPr>
            </w:pPr>
            <w:r w:rsidRPr="00315BF8">
              <w:rPr>
                <w:rFonts w:ascii="Arial" w:hAnsi="Arial" w:cs="Arial"/>
              </w:rPr>
              <w:t>Količina</w:t>
            </w:r>
          </w:p>
        </w:tc>
        <w:tc>
          <w:tcPr>
            <w:tcW w:w="1275" w:type="dxa"/>
            <w:shd w:val="clear" w:color="auto" w:fill="C5E0B3" w:themeFill="accent6" w:themeFillTint="66"/>
          </w:tcPr>
          <w:p w14:paraId="35101769" w14:textId="77777777" w:rsidR="00603458" w:rsidRPr="00315BF8" w:rsidRDefault="00603458" w:rsidP="00EC0D60">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v EUR</w:t>
            </w:r>
          </w:p>
        </w:tc>
        <w:tc>
          <w:tcPr>
            <w:tcW w:w="1701" w:type="dxa"/>
            <w:shd w:val="clear" w:color="auto" w:fill="C5E0B3" w:themeFill="accent6" w:themeFillTint="66"/>
          </w:tcPr>
          <w:p w14:paraId="455EDB67" w14:textId="77777777" w:rsidR="00603458" w:rsidRPr="00315BF8" w:rsidRDefault="00603458" w:rsidP="00EC0D60">
            <w:pPr>
              <w:pStyle w:val="Standard"/>
              <w:jc w:val="center"/>
              <w:rPr>
                <w:rFonts w:ascii="Arial" w:hAnsi="Arial" w:cs="Arial"/>
              </w:rPr>
            </w:pPr>
            <w:r w:rsidRPr="00315BF8">
              <w:rPr>
                <w:rFonts w:ascii="Arial" w:hAnsi="Arial" w:cs="Arial"/>
              </w:rPr>
              <w:t>Cena postavke v EUR</w:t>
            </w:r>
          </w:p>
        </w:tc>
      </w:tr>
      <w:tr w:rsidR="00603458" w:rsidRPr="001653D8" w14:paraId="0D2E6D23" w14:textId="77777777" w:rsidTr="00603458">
        <w:trPr>
          <w:trHeight w:val="301"/>
        </w:trPr>
        <w:tc>
          <w:tcPr>
            <w:tcW w:w="568" w:type="dxa"/>
          </w:tcPr>
          <w:p w14:paraId="0E16AE3A" w14:textId="77777777" w:rsidR="00603458" w:rsidRPr="001653D8" w:rsidRDefault="00603458" w:rsidP="00EC0D60">
            <w:pPr>
              <w:pStyle w:val="Standard"/>
              <w:rPr>
                <w:rFonts w:ascii="Arial" w:hAnsi="Arial" w:cs="Arial"/>
              </w:rPr>
            </w:pPr>
            <w:r w:rsidRPr="001653D8">
              <w:rPr>
                <w:rFonts w:ascii="Arial" w:hAnsi="Arial" w:cs="Arial"/>
              </w:rPr>
              <w:t>1.</w:t>
            </w:r>
          </w:p>
        </w:tc>
        <w:tc>
          <w:tcPr>
            <w:tcW w:w="3685" w:type="dxa"/>
          </w:tcPr>
          <w:p w14:paraId="17269621" w14:textId="77777777" w:rsidR="00603458" w:rsidRPr="001653D8" w:rsidRDefault="00603458" w:rsidP="00EC0D60">
            <w:pPr>
              <w:pStyle w:val="Standard"/>
              <w:jc w:val="left"/>
              <w:rPr>
                <w:rFonts w:ascii="Arial" w:hAnsi="Arial" w:cs="Arial"/>
              </w:rPr>
            </w:pPr>
            <w:r>
              <w:rPr>
                <w:rFonts w:ascii="Arial" w:hAnsi="Arial" w:cs="Arial"/>
              </w:rPr>
              <w:t>Storitve fakturiranja zdravstvenih storitev ter spremljevalne storitve</w:t>
            </w:r>
          </w:p>
        </w:tc>
        <w:tc>
          <w:tcPr>
            <w:tcW w:w="992" w:type="dxa"/>
          </w:tcPr>
          <w:p w14:paraId="3E5A2629" w14:textId="77777777" w:rsidR="00603458" w:rsidRPr="00556237" w:rsidRDefault="00603458" w:rsidP="00EC0D60">
            <w:pPr>
              <w:pStyle w:val="Standard"/>
              <w:jc w:val="center"/>
              <w:rPr>
                <w:rFonts w:ascii="Arial" w:hAnsi="Arial" w:cs="Arial"/>
              </w:rPr>
            </w:pPr>
            <w:r>
              <w:rPr>
                <w:rFonts w:ascii="Arial" w:hAnsi="Arial" w:cs="Arial"/>
              </w:rPr>
              <w:t>mesec</w:t>
            </w:r>
          </w:p>
        </w:tc>
        <w:tc>
          <w:tcPr>
            <w:tcW w:w="993" w:type="dxa"/>
            <w:shd w:val="clear" w:color="auto" w:fill="auto"/>
          </w:tcPr>
          <w:p w14:paraId="2376D940" w14:textId="77777777" w:rsidR="00603458" w:rsidRPr="00315BF8" w:rsidRDefault="00603458" w:rsidP="00EC0D60">
            <w:pPr>
              <w:pStyle w:val="Standard"/>
              <w:jc w:val="center"/>
              <w:rPr>
                <w:rFonts w:ascii="Arial" w:hAnsi="Arial" w:cs="Arial"/>
              </w:rPr>
            </w:pPr>
            <w:r>
              <w:rPr>
                <w:rFonts w:ascii="Arial" w:hAnsi="Arial" w:cs="Arial"/>
              </w:rPr>
              <w:t>12</w:t>
            </w:r>
          </w:p>
        </w:tc>
        <w:tc>
          <w:tcPr>
            <w:tcW w:w="1275" w:type="dxa"/>
          </w:tcPr>
          <w:p w14:paraId="21792460" w14:textId="77777777" w:rsidR="00603458" w:rsidRPr="001653D8" w:rsidRDefault="00603458" w:rsidP="00EC0D60">
            <w:pPr>
              <w:pStyle w:val="Standard"/>
              <w:jc w:val="right"/>
              <w:rPr>
                <w:rFonts w:ascii="Arial" w:hAnsi="Arial" w:cs="Arial"/>
              </w:rPr>
            </w:pPr>
          </w:p>
        </w:tc>
        <w:tc>
          <w:tcPr>
            <w:tcW w:w="1701" w:type="dxa"/>
          </w:tcPr>
          <w:p w14:paraId="3F752C39" w14:textId="77777777" w:rsidR="00603458" w:rsidRPr="001653D8" w:rsidRDefault="00603458" w:rsidP="00EC0D60">
            <w:pPr>
              <w:pStyle w:val="Standard"/>
              <w:jc w:val="right"/>
              <w:rPr>
                <w:rFonts w:ascii="Arial" w:hAnsi="Arial" w:cs="Arial"/>
              </w:rPr>
            </w:pPr>
          </w:p>
        </w:tc>
      </w:tr>
      <w:tr w:rsidR="00C14643" w:rsidRPr="001653D8" w14:paraId="6D3668F6" w14:textId="77777777" w:rsidTr="00603458">
        <w:trPr>
          <w:trHeight w:val="301"/>
        </w:trPr>
        <w:tc>
          <w:tcPr>
            <w:tcW w:w="568" w:type="dxa"/>
          </w:tcPr>
          <w:p w14:paraId="5644A4C7" w14:textId="5B658F17" w:rsidR="00C14643" w:rsidRPr="001653D8" w:rsidRDefault="00C14643" w:rsidP="00EC0D60">
            <w:pPr>
              <w:pStyle w:val="Standard"/>
              <w:rPr>
                <w:rFonts w:ascii="Arial" w:hAnsi="Arial" w:cs="Arial"/>
              </w:rPr>
            </w:pPr>
            <w:r>
              <w:rPr>
                <w:rFonts w:ascii="Arial" w:hAnsi="Arial" w:cs="Arial"/>
              </w:rPr>
              <w:t>2.</w:t>
            </w:r>
          </w:p>
        </w:tc>
        <w:tc>
          <w:tcPr>
            <w:tcW w:w="3685" w:type="dxa"/>
          </w:tcPr>
          <w:p w14:paraId="2272515E" w14:textId="4B4D1F2E" w:rsidR="00C14643" w:rsidRDefault="00C14643" w:rsidP="00EC0D60">
            <w:pPr>
              <w:pStyle w:val="Standard"/>
              <w:jc w:val="left"/>
              <w:rPr>
                <w:rFonts w:ascii="Arial" w:hAnsi="Arial" w:cs="Arial"/>
              </w:rPr>
            </w:pPr>
            <w:r>
              <w:rPr>
                <w:rFonts w:ascii="Arial" w:hAnsi="Arial" w:cs="Arial"/>
              </w:rPr>
              <w:t>Dodatne storitve</w:t>
            </w:r>
          </w:p>
        </w:tc>
        <w:tc>
          <w:tcPr>
            <w:tcW w:w="992" w:type="dxa"/>
          </w:tcPr>
          <w:p w14:paraId="16A84C48" w14:textId="68B1F483" w:rsidR="00C14643" w:rsidRDefault="00C14643" w:rsidP="00EC0D60">
            <w:pPr>
              <w:pStyle w:val="Standard"/>
              <w:jc w:val="center"/>
              <w:rPr>
                <w:rFonts w:ascii="Arial" w:hAnsi="Arial" w:cs="Arial"/>
              </w:rPr>
            </w:pPr>
            <w:r>
              <w:rPr>
                <w:rFonts w:ascii="Arial" w:hAnsi="Arial" w:cs="Arial"/>
              </w:rPr>
              <w:t>ura</w:t>
            </w:r>
          </w:p>
        </w:tc>
        <w:tc>
          <w:tcPr>
            <w:tcW w:w="993" w:type="dxa"/>
            <w:shd w:val="clear" w:color="auto" w:fill="auto"/>
          </w:tcPr>
          <w:p w14:paraId="5183246C" w14:textId="0A3540DD" w:rsidR="00C14643" w:rsidRDefault="00C04D76" w:rsidP="00EC0D60">
            <w:pPr>
              <w:pStyle w:val="Standard"/>
              <w:jc w:val="center"/>
              <w:rPr>
                <w:rFonts w:ascii="Arial" w:hAnsi="Arial" w:cs="Arial"/>
              </w:rPr>
            </w:pPr>
            <w:r>
              <w:rPr>
                <w:rFonts w:ascii="Arial" w:hAnsi="Arial" w:cs="Arial"/>
              </w:rPr>
              <w:t>2</w:t>
            </w:r>
            <w:r w:rsidR="004E6652" w:rsidRPr="004E6652">
              <w:rPr>
                <w:rFonts w:ascii="Arial" w:hAnsi="Arial" w:cs="Arial"/>
              </w:rPr>
              <w:t>0</w:t>
            </w:r>
          </w:p>
        </w:tc>
        <w:tc>
          <w:tcPr>
            <w:tcW w:w="1275" w:type="dxa"/>
          </w:tcPr>
          <w:p w14:paraId="2F191AE7" w14:textId="77777777" w:rsidR="00C14643" w:rsidRPr="001653D8" w:rsidRDefault="00C14643" w:rsidP="00EC0D60">
            <w:pPr>
              <w:pStyle w:val="Standard"/>
              <w:jc w:val="right"/>
              <w:rPr>
                <w:rFonts w:ascii="Arial" w:hAnsi="Arial" w:cs="Arial"/>
              </w:rPr>
            </w:pPr>
          </w:p>
        </w:tc>
        <w:tc>
          <w:tcPr>
            <w:tcW w:w="1701" w:type="dxa"/>
          </w:tcPr>
          <w:p w14:paraId="7129D752" w14:textId="77777777" w:rsidR="00C14643" w:rsidRPr="001653D8" w:rsidRDefault="00C14643" w:rsidP="00EC0D60">
            <w:pPr>
              <w:pStyle w:val="Standard"/>
              <w:jc w:val="right"/>
              <w:rPr>
                <w:rFonts w:ascii="Arial" w:hAnsi="Arial" w:cs="Arial"/>
              </w:rPr>
            </w:pPr>
          </w:p>
        </w:tc>
      </w:tr>
    </w:tbl>
    <w:p w14:paraId="491D96CE" w14:textId="77777777" w:rsidR="00603458" w:rsidRDefault="00603458" w:rsidP="00603458">
      <w:pPr>
        <w:pStyle w:val="Standard"/>
        <w:jc w:val="left"/>
        <w:rPr>
          <w:rFonts w:ascii="Arial" w:hAnsi="Arial" w:cs="Arial"/>
        </w:rPr>
      </w:pPr>
    </w:p>
    <w:p w14:paraId="0F2F346E" w14:textId="77777777" w:rsidR="00603458" w:rsidRDefault="00603458" w:rsidP="0060345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 xml:space="preserve">Skupna ponudbena cena za predmet ponudbe </w:t>
      </w:r>
      <w:r>
        <w:rPr>
          <w:rFonts w:ascii="Arial" w:eastAsia="Times New Roman" w:hAnsi="Arial" w:cs="Arial"/>
          <w:color w:val="000000"/>
          <w:spacing w:val="-2"/>
          <w:lang w:eastAsia="sl-SI"/>
        </w:rPr>
        <w:t>znaša:</w:t>
      </w:r>
    </w:p>
    <w:p w14:paraId="20FB2067" w14:textId="77777777" w:rsidR="00603458" w:rsidRDefault="00603458" w:rsidP="00603458">
      <w:pPr>
        <w:pStyle w:val="Standard"/>
        <w:widowControl w:val="0"/>
        <w:shd w:val="clear" w:color="auto" w:fill="FFFFFF"/>
        <w:rPr>
          <w:rFonts w:ascii="Arial" w:eastAsia="Times New Roman" w:hAnsi="Arial" w:cs="Arial"/>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603458" w:rsidRPr="00D84F94" w14:paraId="22264FDE" w14:textId="77777777" w:rsidTr="00603458">
        <w:trPr>
          <w:trHeight w:val="443"/>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16CAFC" w14:textId="3287D71B" w:rsidR="00603458" w:rsidRDefault="00603458" w:rsidP="00B71CB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Pr="00525EAB">
              <w:rPr>
                <w:rFonts w:ascii="Arial" w:eastAsia="Times New Roman" w:hAnsi="Arial" w:cs="Arial"/>
                <w:color w:val="000000"/>
                <w:spacing w:val="-2"/>
                <w:lang w:eastAsia="sl-SI"/>
              </w:rPr>
              <w:t>onudbena cena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E760EE5" w14:textId="176D4D96" w:rsidR="00603458" w:rsidRPr="00525EAB" w:rsidRDefault="00B71CB5" w:rsidP="00EC0D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603458" w:rsidRPr="00D84F94" w14:paraId="6A58C8E7" w14:textId="77777777" w:rsidTr="00603458">
        <w:trPr>
          <w:trHeight w:val="443"/>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2D2C7F9" w14:textId="77777777" w:rsidR="00603458" w:rsidRPr="00525EAB" w:rsidRDefault="00603458" w:rsidP="00EC0D60">
            <w:pPr>
              <w:pStyle w:val="Standard"/>
              <w:widowControl w:val="0"/>
              <w:shd w:val="clear" w:color="auto" w:fill="FFFFFF"/>
              <w:rPr>
                <w:rFonts w:ascii="Arial" w:hAnsi="Arial" w:cs="Arial"/>
              </w:rPr>
            </w:pPr>
            <w:r w:rsidRPr="00525EAB">
              <w:rPr>
                <w:rFonts w:ascii="Arial" w:eastAsia="Times New Roman" w:hAnsi="Arial" w:cs="Arial"/>
                <w:color w:val="000000"/>
                <w:lang w:eastAsia="sl-SI"/>
              </w:rPr>
              <w:t>DDV ______ %</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B4E6A81" w14:textId="57464157" w:rsidR="00603458" w:rsidRPr="00525EAB" w:rsidRDefault="00B71CB5" w:rsidP="00EC0D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603458" w:rsidRPr="00D84F94" w14:paraId="719A809B" w14:textId="77777777" w:rsidTr="00603458">
        <w:trPr>
          <w:trHeight w:val="443"/>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20314A" w14:textId="205405D2" w:rsidR="00603458" w:rsidRPr="00525EAB" w:rsidRDefault="00603458" w:rsidP="00B71CB5">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D0FC8E3" w14:textId="3D459C3E" w:rsidR="00603458" w:rsidRPr="00525EAB" w:rsidRDefault="00B71CB5" w:rsidP="00EC0D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AEBE453" w14:textId="77777777" w:rsidR="00F94FCC" w:rsidRDefault="00F94FCC" w:rsidP="00F94FCC">
      <w:pPr>
        <w:pStyle w:val="Standard"/>
        <w:jc w:val="left"/>
        <w:rPr>
          <w:rFonts w:ascii="Arial" w:hAnsi="Arial" w:cs="Arial"/>
        </w:rPr>
      </w:pPr>
    </w:p>
    <w:p w14:paraId="4D748C34" w14:textId="77777777" w:rsidR="00603458" w:rsidRPr="00204EE5" w:rsidRDefault="00603458" w:rsidP="00603458">
      <w:pPr>
        <w:pStyle w:val="Standard"/>
        <w:widowControl w:val="0"/>
        <w:shd w:val="clear" w:color="auto" w:fill="FFFFFF"/>
        <w:rPr>
          <w:rFonts w:ascii="Arial" w:eastAsia="Times New Roman" w:hAnsi="Arial" w:cs="Arial"/>
          <w:color w:val="000000"/>
          <w:spacing w:val="-1"/>
          <w:lang w:eastAsia="sl-SI"/>
        </w:rPr>
      </w:pPr>
      <w:r w:rsidRPr="00204EE5">
        <w:rPr>
          <w:rFonts w:ascii="Arial" w:eastAsia="Times New Roman" w:hAnsi="Arial" w:cs="Arial"/>
          <w:color w:val="000000"/>
          <w:spacing w:val="-1"/>
          <w:lang w:eastAsia="sl-SI"/>
        </w:rPr>
        <w:t xml:space="preserve">Skupna pogodbena cena v EUR </w:t>
      </w:r>
      <w:r>
        <w:rPr>
          <w:rFonts w:ascii="Arial" w:eastAsia="Times New Roman" w:hAnsi="Arial" w:cs="Arial"/>
          <w:color w:val="000000"/>
          <w:spacing w:val="-1"/>
          <w:lang w:eastAsia="sl-SI"/>
        </w:rPr>
        <w:t>z</w:t>
      </w:r>
      <w:r w:rsidRPr="00204EE5">
        <w:rPr>
          <w:rFonts w:ascii="Arial" w:eastAsia="Times New Roman" w:hAnsi="Arial" w:cs="Arial"/>
          <w:color w:val="000000"/>
          <w:spacing w:val="-1"/>
          <w:lang w:eastAsia="sl-SI"/>
        </w:rPr>
        <w:t xml:space="preserve"> DDV z besedo:</w:t>
      </w:r>
    </w:p>
    <w:p w14:paraId="0B338C32" w14:textId="77777777" w:rsidR="00603458" w:rsidRPr="00204EE5" w:rsidRDefault="00603458" w:rsidP="00603458">
      <w:pPr>
        <w:pStyle w:val="Standard"/>
        <w:widowControl w:val="0"/>
        <w:shd w:val="clear" w:color="auto" w:fill="FFFFFF"/>
        <w:rPr>
          <w:rFonts w:ascii="Arial" w:eastAsia="Times New Roman" w:hAnsi="Arial" w:cs="Arial"/>
          <w:color w:val="000000"/>
          <w:spacing w:val="-1"/>
          <w:lang w:eastAsia="sl-SI"/>
        </w:rPr>
      </w:pPr>
    </w:p>
    <w:p w14:paraId="539623D1" w14:textId="77777777" w:rsidR="00603458" w:rsidRDefault="00603458" w:rsidP="00603458">
      <w:pPr>
        <w:pStyle w:val="Standard"/>
        <w:widowControl w:val="0"/>
        <w:shd w:val="clear" w:color="auto" w:fill="FFFFFF"/>
        <w:rPr>
          <w:rFonts w:ascii="Arial" w:eastAsia="Times New Roman" w:hAnsi="Arial" w:cs="Arial"/>
          <w:color w:val="000000"/>
          <w:spacing w:val="-1"/>
          <w:lang w:eastAsia="sl-SI"/>
        </w:rPr>
      </w:pPr>
      <w:r w:rsidRPr="00204EE5">
        <w:rPr>
          <w:rFonts w:ascii="Arial" w:eastAsia="Times New Roman" w:hAnsi="Arial" w:cs="Arial"/>
          <w:color w:val="000000"/>
          <w:spacing w:val="-1"/>
          <w:lang w:eastAsia="sl-SI"/>
        </w:rPr>
        <w:t>__________________________________________________________________________.</w:t>
      </w:r>
    </w:p>
    <w:p w14:paraId="29E19096" w14:textId="77777777" w:rsidR="00603458" w:rsidRDefault="00603458" w:rsidP="00F94FCC">
      <w:pPr>
        <w:pStyle w:val="Standard"/>
        <w:jc w:val="left"/>
        <w:rPr>
          <w:rFonts w:ascii="Arial" w:hAnsi="Arial" w:cs="Arial"/>
        </w:rPr>
      </w:pPr>
    </w:p>
    <w:p w14:paraId="14A3A991" w14:textId="6CFEAAED" w:rsidR="00615D79" w:rsidRPr="00B23DDC" w:rsidRDefault="00615D79" w:rsidP="00615D79">
      <w:pPr>
        <w:pStyle w:val="Standard"/>
        <w:rPr>
          <w:rFonts w:ascii="Arial" w:hAnsi="Arial" w:cs="Arial"/>
        </w:rPr>
      </w:pPr>
      <w:r w:rsidRPr="00585913">
        <w:rPr>
          <w:rFonts w:ascii="Arial" w:hAnsi="Arial" w:cs="Arial"/>
        </w:rPr>
        <w:t>Cene</w:t>
      </w:r>
      <w:r w:rsidR="00F94FCC" w:rsidRPr="00585913">
        <w:rPr>
          <w:rFonts w:ascii="Arial" w:hAnsi="Arial" w:cs="Arial"/>
        </w:rPr>
        <w:t xml:space="preserve"> na enoto mere</w:t>
      </w:r>
      <w:r w:rsidRPr="00585913">
        <w:rPr>
          <w:rFonts w:ascii="Arial" w:hAnsi="Arial" w:cs="Arial"/>
        </w:rPr>
        <w:t xml:space="preserve"> so fiksne in nespremenljive ves čas </w:t>
      </w:r>
      <w:r w:rsidR="00DB2BB3" w:rsidRPr="00585913">
        <w:rPr>
          <w:rFonts w:ascii="Arial" w:hAnsi="Arial" w:cs="Arial"/>
        </w:rPr>
        <w:t>veljavnosti</w:t>
      </w:r>
      <w:r w:rsidRPr="00585913">
        <w:rPr>
          <w:rFonts w:ascii="Arial" w:hAnsi="Arial" w:cs="Arial"/>
        </w:rPr>
        <w:t xml:space="preserve"> pogodbe.</w:t>
      </w:r>
      <w:r w:rsidRPr="00B23DDC">
        <w:rPr>
          <w:rFonts w:ascii="Arial" w:hAnsi="Arial" w:cs="Arial"/>
        </w:rPr>
        <w:t xml:space="preserve"> </w:t>
      </w:r>
    </w:p>
    <w:p w14:paraId="672F1774" w14:textId="77777777" w:rsidR="00615D79" w:rsidRDefault="00615D79" w:rsidP="00FD71EF">
      <w:pPr>
        <w:pStyle w:val="Standard"/>
        <w:rPr>
          <w:rFonts w:ascii="Arial" w:hAnsi="Arial" w:cs="Arial"/>
          <w:color w:val="000000" w:themeColor="text1"/>
        </w:rPr>
      </w:pPr>
    </w:p>
    <w:p w14:paraId="1DC60C3A" w14:textId="08FF1380" w:rsidR="00603458" w:rsidRPr="00204EE5" w:rsidRDefault="00603458" w:rsidP="00603458">
      <w:pPr>
        <w:pStyle w:val="Standard"/>
        <w:rPr>
          <w:rFonts w:ascii="Arial" w:hAnsi="Arial" w:cs="Arial"/>
          <w:color w:val="000000" w:themeColor="text1"/>
        </w:rPr>
      </w:pPr>
      <w:r w:rsidRPr="00204EE5">
        <w:rPr>
          <w:rFonts w:ascii="Arial" w:hAnsi="Arial" w:cs="Arial"/>
          <w:color w:val="000000" w:themeColor="text1"/>
        </w:rPr>
        <w:t>Pogodbena cena zajema</w:t>
      </w:r>
      <w:r w:rsidR="000A1C2F">
        <w:rPr>
          <w:rFonts w:ascii="Arial" w:hAnsi="Arial" w:cs="Arial"/>
          <w:color w:val="000000" w:themeColor="text1"/>
        </w:rPr>
        <w:t>, v kolikor ni s to pogodbo izrecno določeno drugače,</w:t>
      </w:r>
      <w:r w:rsidRPr="00204EE5">
        <w:rPr>
          <w:rFonts w:ascii="Arial" w:hAnsi="Arial" w:cs="Arial"/>
          <w:color w:val="000000" w:themeColor="text1"/>
        </w:rPr>
        <w:t xml:space="preserve"> vse popuste in stroške (stroške </w:t>
      </w:r>
      <w:r>
        <w:rPr>
          <w:rFonts w:ascii="Arial" w:hAnsi="Arial" w:cs="Arial"/>
          <w:color w:val="000000" w:themeColor="text1"/>
        </w:rPr>
        <w:t xml:space="preserve">dela, </w:t>
      </w:r>
      <w:r w:rsidR="000A1C2F">
        <w:rPr>
          <w:rFonts w:ascii="Arial" w:hAnsi="Arial" w:cs="Arial"/>
          <w:color w:val="000000" w:themeColor="text1"/>
        </w:rPr>
        <w:t>materiala, potrebovane</w:t>
      </w:r>
      <w:r w:rsidRPr="00204EE5">
        <w:rPr>
          <w:rFonts w:ascii="Arial" w:hAnsi="Arial" w:cs="Arial"/>
          <w:color w:val="000000" w:themeColor="text1"/>
        </w:rPr>
        <w:t xml:space="preserve"> opreme, zavarovanj, pridobitve listin in dokumentacije, prevozne, organizacijske, manipulativne</w:t>
      </w:r>
      <w:r>
        <w:rPr>
          <w:rFonts w:ascii="Arial" w:hAnsi="Arial" w:cs="Arial"/>
          <w:color w:val="000000" w:themeColor="text1"/>
        </w:rPr>
        <w:t xml:space="preserve"> stroške, ter</w:t>
      </w:r>
      <w:r w:rsidRPr="00204EE5">
        <w:rPr>
          <w:rFonts w:ascii="Arial" w:hAnsi="Arial" w:cs="Arial"/>
          <w:color w:val="000000" w:themeColor="text1"/>
        </w:rPr>
        <w:t xml:space="preserve"> vse morebitne druge </w:t>
      </w:r>
      <w:r w:rsidRPr="00204EE5">
        <w:rPr>
          <w:rFonts w:ascii="Arial" w:hAnsi="Arial" w:cs="Arial"/>
          <w:color w:val="000000" w:themeColor="text1"/>
        </w:rPr>
        <w:lastRenderedPageBreak/>
        <w:t>stroške, ki so neposredno ali posredno povezani z izpolnitvijo pogodbe</w:t>
      </w:r>
      <w:r>
        <w:rPr>
          <w:rFonts w:ascii="Arial" w:hAnsi="Arial" w:cs="Arial"/>
          <w:color w:val="000000" w:themeColor="text1"/>
        </w:rPr>
        <w:t>)</w:t>
      </w:r>
      <w:r w:rsidRPr="00204EE5">
        <w:rPr>
          <w:rFonts w:ascii="Arial" w:hAnsi="Arial" w:cs="Arial"/>
          <w:color w:val="000000" w:themeColor="text1"/>
        </w:rPr>
        <w:t xml:space="preserve">. Naročnik </w:t>
      </w:r>
      <w:r>
        <w:rPr>
          <w:rFonts w:ascii="Arial" w:hAnsi="Arial" w:cs="Arial"/>
          <w:color w:val="000000" w:themeColor="text1"/>
        </w:rPr>
        <w:t xml:space="preserve">izvajalcu </w:t>
      </w:r>
      <w:r w:rsidRPr="00204EE5">
        <w:rPr>
          <w:rFonts w:ascii="Arial" w:hAnsi="Arial" w:cs="Arial"/>
          <w:color w:val="000000" w:themeColor="text1"/>
        </w:rPr>
        <w:t>ne bo priznal nobenih stroškov, ki niso zajeti v pogodbeni ceni.</w:t>
      </w:r>
    </w:p>
    <w:p w14:paraId="01F34002" w14:textId="77777777" w:rsidR="00A87245" w:rsidRDefault="00A87245" w:rsidP="00FD71EF">
      <w:pPr>
        <w:pStyle w:val="Standard"/>
        <w:rPr>
          <w:rFonts w:ascii="Arial" w:hAnsi="Arial" w:cs="Arial"/>
        </w:rPr>
      </w:pPr>
    </w:p>
    <w:p w14:paraId="6AEC485C" w14:textId="75551115" w:rsidR="003054B4" w:rsidRDefault="00615D79" w:rsidP="00FD71EF">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 upravičen do zvišanja pogodbene cene, temveč mo</w:t>
      </w:r>
      <w:r w:rsidR="00852D8B">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433C0281" w14:textId="77777777" w:rsidR="00615D79" w:rsidRDefault="00615D79" w:rsidP="00FD71EF">
      <w:pPr>
        <w:pStyle w:val="Standard"/>
        <w:rPr>
          <w:rFonts w:ascii="Arial" w:hAnsi="Arial" w:cs="Arial"/>
        </w:rPr>
      </w:pPr>
    </w:p>
    <w:p w14:paraId="69BAA0B9" w14:textId="0D940421" w:rsidR="00C14643" w:rsidRDefault="00C14643" w:rsidP="00FD71EF">
      <w:pPr>
        <w:pStyle w:val="Standard"/>
        <w:rPr>
          <w:rFonts w:ascii="Arial" w:hAnsi="Arial" w:cs="Arial"/>
        </w:rPr>
      </w:pPr>
      <w:r>
        <w:rPr>
          <w:rFonts w:ascii="Arial" w:hAnsi="Arial" w:cs="Arial"/>
        </w:rPr>
        <w:t xml:space="preserve">Naročnik lahko pri izvajalcu naroči izvedbo dodatnih storitev, to je storitev, ki presegajo </w:t>
      </w:r>
      <w:r w:rsidR="000A1C2F">
        <w:rPr>
          <w:rFonts w:ascii="Arial" w:hAnsi="Arial" w:cs="Arial"/>
        </w:rPr>
        <w:t xml:space="preserve">vsebino oziroma </w:t>
      </w:r>
      <w:r>
        <w:rPr>
          <w:rFonts w:ascii="Arial" w:hAnsi="Arial" w:cs="Arial"/>
        </w:rPr>
        <w:t>obseg pogodbe</w:t>
      </w:r>
      <w:r w:rsidR="000A1C2F">
        <w:rPr>
          <w:rFonts w:ascii="Arial" w:hAnsi="Arial" w:cs="Arial"/>
        </w:rPr>
        <w:t>nih storitev</w:t>
      </w:r>
      <w:r>
        <w:rPr>
          <w:rFonts w:ascii="Arial" w:hAnsi="Arial" w:cs="Arial"/>
        </w:rPr>
        <w:t>. Pogodbeni stranki se pred vsakim naročilom dodatnih storitev dogovorita o</w:t>
      </w:r>
      <w:r w:rsidR="000A1C2F">
        <w:rPr>
          <w:rFonts w:ascii="Arial" w:hAnsi="Arial" w:cs="Arial"/>
        </w:rPr>
        <w:t xml:space="preserve"> vsebini in</w:t>
      </w:r>
      <w:r>
        <w:rPr>
          <w:rFonts w:ascii="Arial" w:hAnsi="Arial" w:cs="Arial"/>
        </w:rPr>
        <w:t xml:space="preserve"> obsegu </w:t>
      </w:r>
      <w:r w:rsidR="000A1C2F">
        <w:rPr>
          <w:rFonts w:ascii="Arial" w:hAnsi="Arial" w:cs="Arial"/>
        </w:rPr>
        <w:t>(</w:t>
      </w:r>
      <w:r>
        <w:rPr>
          <w:rFonts w:ascii="Arial" w:hAnsi="Arial" w:cs="Arial"/>
        </w:rPr>
        <w:t>stroških</w:t>
      </w:r>
      <w:r w:rsidR="000A1C2F">
        <w:rPr>
          <w:rFonts w:ascii="Arial" w:hAnsi="Arial" w:cs="Arial"/>
        </w:rPr>
        <w:t>)</w:t>
      </w:r>
      <w:r>
        <w:rPr>
          <w:rFonts w:ascii="Arial" w:hAnsi="Arial" w:cs="Arial"/>
        </w:rPr>
        <w:t xml:space="preserve"> posamezne dodatne storitve, pri čemer se dodatne storitve obračunajo po urni postavki iz tabele</w:t>
      </w:r>
      <w:r w:rsidR="000A1C2F">
        <w:rPr>
          <w:rFonts w:ascii="Arial" w:hAnsi="Arial" w:cs="Arial"/>
        </w:rPr>
        <w:t xml:space="preserve"> v prvem odstavku tega člena</w:t>
      </w:r>
      <w:r>
        <w:rPr>
          <w:rFonts w:ascii="Arial" w:hAnsi="Arial" w:cs="Arial"/>
        </w:rPr>
        <w:t>. Naročnik se v nobenem primeru ne zavezuje naročiti dodatnih storitev in izvajalcu ne odgovarja za</w:t>
      </w:r>
      <w:r w:rsidR="000A1C2F">
        <w:rPr>
          <w:rFonts w:ascii="Arial" w:hAnsi="Arial" w:cs="Arial"/>
        </w:rPr>
        <w:t xml:space="preserve"> morebitno</w:t>
      </w:r>
      <w:r>
        <w:rPr>
          <w:rFonts w:ascii="Arial" w:hAnsi="Arial" w:cs="Arial"/>
        </w:rPr>
        <w:t xml:space="preserve"> odsotnost njihovega naročila.</w:t>
      </w:r>
    </w:p>
    <w:p w14:paraId="4B4A2DBF" w14:textId="77777777" w:rsidR="00C14643" w:rsidRPr="001653D8" w:rsidRDefault="00C14643" w:rsidP="00FD71EF">
      <w:pPr>
        <w:pStyle w:val="Standard"/>
        <w:rPr>
          <w:rFonts w:ascii="Arial" w:hAnsi="Arial" w:cs="Arial"/>
        </w:rPr>
      </w:pPr>
    </w:p>
    <w:p w14:paraId="366DB996" w14:textId="77777777" w:rsidR="00E83341" w:rsidRPr="001653D8" w:rsidRDefault="00E83341"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2A1DEA0D" w14:textId="793D01D1" w:rsidR="00A87245" w:rsidRPr="00B23DDC" w:rsidRDefault="00A87245" w:rsidP="00A87245">
      <w:pPr>
        <w:pStyle w:val="Standard"/>
        <w:rPr>
          <w:rFonts w:ascii="Arial" w:hAnsi="Arial" w:cs="Arial"/>
        </w:rPr>
      </w:pPr>
      <w:r>
        <w:rPr>
          <w:rFonts w:ascii="Arial" w:hAnsi="Arial" w:cs="Arial"/>
        </w:rPr>
        <w:t>Opravljene storitve</w:t>
      </w:r>
      <w:r w:rsidRPr="00B23DDC">
        <w:rPr>
          <w:rFonts w:ascii="Arial" w:hAnsi="Arial" w:cs="Arial"/>
        </w:rPr>
        <w:t xml:space="preserve"> po tej pogodbi bo izvajalec obračuna</w:t>
      </w:r>
      <w:r>
        <w:rPr>
          <w:rFonts w:ascii="Arial" w:hAnsi="Arial" w:cs="Arial"/>
        </w:rPr>
        <w:t>va</w:t>
      </w:r>
      <w:r w:rsidRPr="00B23DDC">
        <w:rPr>
          <w:rFonts w:ascii="Arial" w:hAnsi="Arial" w:cs="Arial"/>
        </w:rPr>
        <w:t>l z</w:t>
      </w:r>
      <w:r>
        <w:rPr>
          <w:rFonts w:ascii="Arial" w:hAnsi="Arial" w:cs="Arial"/>
        </w:rPr>
        <w:t xml:space="preserve"> izstavitvijo računov, ki jih bo naročniku dostavljal</w:t>
      </w:r>
      <w:r w:rsidRPr="00B23DDC">
        <w:rPr>
          <w:rFonts w:ascii="Arial" w:hAnsi="Arial" w:cs="Arial"/>
        </w:rPr>
        <w:t xml:space="preserve"> </w:t>
      </w:r>
      <w:r>
        <w:rPr>
          <w:rFonts w:ascii="Arial" w:hAnsi="Arial" w:cs="Arial"/>
        </w:rPr>
        <w:t xml:space="preserve">v </w:t>
      </w:r>
      <w:r w:rsidRPr="00085F62">
        <w:rPr>
          <w:rFonts w:ascii="Arial" w:hAnsi="Arial" w:cs="Arial"/>
        </w:rPr>
        <w:t>elektronski obliki (e-račun).</w:t>
      </w:r>
      <w:r w:rsidR="004E0801">
        <w:rPr>
          <w:rFonts w:ascii="Arial" w:hAnsi="Arial" w:cs="Arial"/>
        </w:rPr>
        <w:t xml:space="preserve"> Izvajalec </w:t>
      </w:r>
      <w:r w:rsidR="000A1C2F">
        <w:rPr>
          <w:rFonts w:ascii="Arial" w:hAnsi="Arial" w:cs="Arial"/>
        </w:rPr>
        <w:t xml:space="preserve">mora </w:t>
      </w:r>
      <w:r w:rsidR="004E0801">
        <w:rPr>
          <w:rFonts w:ascii="Arial" w:hAnsi="Arial" w:cs="Arial"/>
        </w:rPr>
        <w:t>računu priloži</w:t>
      </w:r>
      <w:r w:rsidR="000A1C2F">
        <w:rPr>
          <w:rFonts w:ascii="Arial" w:hAnsi="Arial" w:cs="Arial"/>
        </w:rPr>
        <w:t>ti evidenco opravljenih</w:t>
      </w:r>
      <w:r w:rsidR="004E0801">
        <w:rPr>
          <w:rFonts w:ascii="Arial" w:hAnsi="Arial" w:cs="Arial"/>
        </w:rPr>
        <w:t xml:space="preserve"> </w:t>
      </w:r>
      <w:r w:rsidR="000A1C2F">
        <w:rPr>
          <w:rFonts w:ascii="Arial" w:hAnsi="Arial" w:cs="Arial"/>
        </w:rPr>
        <w:t>storitev</w:t>
      </w:r>
      <w:r w:rsidR="004E0801">
        <w:rPr>
          <w:rFonts w:ascii="Arial" w:hAnsi="Arial" w:cs="Arial"/>
        </w:rPr>
        <w:t>.</w:t>
      </w:r>
    </w:p>
    <w:p w14:paraId="58A8BADB" w14:textId="77777777" w:rsidR="00A87245" w:rsidRPr="00B23DDC" w:rsidRDefault="00A87245" w:rsidP="00A87245">
      <w:pPr>
        <w:pStyle w:val="Standard"/>
        <w:rPr>
          <w:rFonts w:ascii="Arial" w:hAnsi="Arial" w:cs="Arial"/>
        </w:rPr>
      </w:pPr>
    </w:p>
    <w:p w14:paraId="5C153DFF" w14:textId="347BBA98" w:rsidR="00A87245" w:rsidRPr="00B23DDC" w:rsidRDefault="00A87245" w:rsidP="00A87245">
      <w:pPr>
        <w:pStyle w:val="Standard"/>
        <w:rPr>
          <w:rFonts w:ascii="Arial" w:hAnsi="Arial" w:cs="Arial"/>
        </w:rPr>
      </w:pPr>
      <w:r w:rsidRPr="00B23DDC">
        <w:rPr>
          <w:rFonts w:ascii="Arial" w:hAnsi="Arial" w:cs="Arial"/>
          <w:snapToGrid w:val="0"/>
        </w:rPr>
        <w:t xml:space="preserve">Naročnik bo </w:t>
      </w:r>
      <w:r w:rsidRPr="00085F62">
        <w:rPr>
          <w:rFonts w:ascii="Arial" w:hAnsi="Arial" w:cs="Arial"/>
          <w:snapToGrid w:val="0"/>
        </w:rPr>
        <w:t>poravnaval</w:t>
      </w:r>
      <w:r w:rsidRPr="00B23DDC">
        <w:rPr>
          <w:rFonts w:ascii="Arial" w:hAnsi="Arial" w:cs="Arial"/>
          <w:snapToGrid w:val="0"/>
        </w:rPr>
        <w:t xml:space="preserve"> svoje obveznosti do izvajalca po tej pogodbi na podlagi pravilno izstavljenih računov </w:t>
      </w:r>
      <w:r w:rsidRPr="00C76D32">
        <w:rPr>
          <w:rFonts w:ascii="Arial" w:hAnsi="Arial" w:cs="Arial"/>
          <w:snapToGrid w:val="0"/>
        </w:rPr>
        <w:t>enkrat mesečno za storitve, opravljene v preteklem mesecu.</w:t>
      </w:r>
      <w:r w:rsidRPr="00B23DDC">
        <w:rPr>
          <w:rFonts w:ascii="Arial" w:hAnsi="Arial" w:cs="Arial"/>
        </w:rPr>
        <w:t xml:space="preserve"> Izvajalec izstavi </w:t>
      </w:r>
      <w:r w:rsidR="008F1803">
        <w:rPr>
          <w:rFonts w:ascii="Arial" w:hAnsi="Arial" w:cs="Arial"/>
        </w:rPr>
        <w:t>e-</w:t>
      </w:r>
      <w:r w:rsidRPr="00B23DDC">
        <w:rPr>
          <w:rFonts w:ascii="Arial" w:hAnsi="Arial" w:cs="Arial"/>
        </w:rPr>
        <w:t xml:space="preserve">račun na podlagi </w:t>
      </w:r>
      <w:r w:rsidR="000A1C2F">
        <w:rPr>
          <w:rFonts w:ascii="Arial" w:hAnsi="Arial" w:cs="Arial"/>
        </w:rPr>
        <w:t xml:space="preserve">mesečnega pavšala oziroma </w:t>
      </w:r>
      <w:r w:rsidRPr="00B23DDC">
        <w:rPr>
          <w:rFonts w:ascii="Arial" w:hAnsi="Arial" w:cs="Arial"/>
        </w:rPr>
        <w:t xml:space="preserve">dejansko realiziranih količin in cen na enoto mere po </w:t>
      </w:r>
      <w:r>
        <w:rPr>
          <w:rFonts w:ascii="Arial" w:hAnsi="Arial" w:cs="Arial"/>
        </w:rPr>
        <w:t>pogodbi</w:t>
      </w:r>
      <w:r w:rsidRPr="00B23DDC">
        <w:rPr>
          <w:rFonts w:ascii="Arial" w:hAnsi="Arial" w:cs="Arial"/>
        </w:rPr>
        <w:t xml:space="preserve">. </w:t>
      </w:r>
      <w:r w:rsidRPr="00085F62">
        <w:rPr>
          <w:rFonts w:ascii="Arial" w:hAnsi="Arial" w:cs="Arial"/>
        </w:rPr>
        <w:t xml:space="preserve">Izvajalec </w:t>
      </w:r>
      <w:r w:rsidRPr="00B23DDC">
        <w:rPr>
          <w:rFonts w:ascii="Arial" w:hAnsi="Arial" w:cs="Arial"/>
        </w:rPr>
        <w:t>izstavi</w:t>
      </w:r>
      <w:r w:rsidRPr="00085F62">
        <w:rPr>
          <w:rFonts w:ascii="Arial" w:hAnsi="Arial" w:cs="Arial"/>
        </w:rPr>
        <w:t xml:space="preserve"> naročniku račun </w:t>
      </w:r>
      <w:r w:rsidRPr="00C76D32">
        <w:rPr>
          <w:rFonts w:ascii="Arial" w:hAnsi="Arial" w:cs="Arial"/>
        </w:rPr>
        <w:t>do 8. dne v mesecu za pretekli mesec.</w:t>
      </w:r>
    </w:p>
    <w:p w14:paraId="690BD256" w14:textId="77777777" w:rsidR="002006C4" w:rsidRPr="001653D8" w:rsidRDefault="002006C4" w:rsidP="002006C4">
      <w:pPr>
        <w:pStyle w:val="Standard"/>
        <w:rPr>
          <w:rFonts w:ascii="Arial" w:hAnsi="Arial" w:cs="Arial"/>
        </w:rPr>
      </w:pPr>
    </w:p>
    <w:p w14:paraId="059120A3" w14:textId="234C56BC" w:rsidR="00A00185" w:rsidRDefault="00235B3F" w:rsidP="00FD71EF">
      <w:pPr>
        <w:pStyle w:val="Standard"/>
        <w:rPr>
          <w:rFonts w:ascii="Arial" w:hAnsi="Arial" w:cs="Arial"/>
        </w:rPr>
      </w:pPr>
      <w:r w:rsidRPr="001653D8">
        <w:rPr>
          <w:rFonts w:ascii="Arial" w:hAnsi="Arial" w:cs="Arial"/>
        </w:rPr>
        <w:t xml:space="preserve">Naročnik </w:t>
      </w:r>
      <w:r w:rsidR="00EF2A6C" w:rsidRPr="001653D8">
        <w:rPr>
          <w:rFonts w:ascii="Arial" w:hAnsi="Arial" w:cs="Arial"/>
        </w:rPr>
        <w:t>plača</w:t>
      </w:r>
      <w:r w:rsidRPr="001653D8">
        <w:rPr>
          <w:rFonts w:ascii="Arial" w:hAnsi="Arial" w:cs="Arial"/>
        </w:rPr>
        <w:t xml:space="preserve"> nesporni del </w:t>
      </w:r>
      <w:r w:rsidR="002006C4" w:rsidRPr="001653D8">
        <w:rPr>
          <w:rFonts w:ascii="Arial" w:hAnsi="Arial" w:cs="Arial"/>
        </w:rPr>
        <w:t xml:space="preserve">pravilno izstavljenega </w:t>
      </w:r>
      <w:r w:rsidRPr="001653D8">
        <w:rPr>
          <w:rFonts w:ascii="Arial" w:hAnsi="Arial" w:cs="Arial"/>
        </w:rPr>
        <w:t xml:space="preserve">računa </w:t>
      </w:r>
      <w:r w:rsidR="00EF2A6C" w:rsidRPr="001653D8">
        <w:rPr>
          <w:rFonts w:ascii="Arial" w:hAnsi="Arial" w:cs="Arial"/>
        </w:rPr>
        <w:t xml:space="preserve">v roku 30 dni od dneva </w:t>
      </w:r>
      <w:r w:rsidR="002006C4" w:rsidRPr="001653D8">
        <w:rPr>
          <w:rFonts w:ascii="Arial" w:hAnsi="Arial" w:cs="Arial"/>
        </w:rPr>
        <w:t xml:space="preserve">njegovega </w:t>
      </w:r>
      <w:r w:rsidR="00EF2A6C" w:rsidRPr="001653D8">
        <w:rPr>
          <w:rFonts w:ascii="Arial" w:hAnsi="Arial" w:cs="Arial"/>
          <w:color w:val="000000" w:themeColor="text1"/>
        </w:rPr>
        <w:t>prejema</w:t>
      </w:r>
      <w:r w:rsidR="009B7113">
        <w:rPr>
          <w:rFonts w:ascii="Arial" w:hAnsi="Arial" w:cs="Arial"/>
          <w:color w:val="000000" w:themeColor="text1"/>
        </w:rPr>
        <w:t>, v kolikor veljavni predpisi ne določajo drugače</w:t>
      </w:r>
      <w:r w:rsidR="00EF2A6C" w:rsidRPr="001653D8">
        <w:rPr>
          <w:rFonts w:ascii="Arial" w:hAnsi="Arial" w:cs="Arial"/>
          <w:color w:val="000000" w:themeColor="text1"/>
        </w:rPr>
        <w:t xml:space="preserve">. </w:t>
      </w:r>
      <w:r w:rsidR="00290068" w:rsidRPr="001653D8">
        <w:rPr>
          <w:rFonts w:ascii="Arial" w:hAnsi="Arial" w:cs="Arial"/>
          <w:color w:val="000000" w:themeColor="text1"/>
        </w:rPr>
        <w:t xml:space="preserve">Če zadnji dan roka za plačilo sovpada z dnem, ko se po zakonu ne dela, se kot zadnji dan roka šteje naslednji delavnik. </w:t>
      </w:r>
      <w:r w:rsidRPr="001653D8">
        <w:rPr>
          <w:rFonts w:ascii="Arial" w:hAnsi="Arial" w:cs="Arial"/>
          <w:color w:val="000000" w:themeColor="text1"/>
        </w:rPr>
        <w:t>Ko</w:t>
      </w:r>
      <w:r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Pr="001653D8">
        <w:rPr>
          <w:rFonts w:ascii="Arial" w:hAnsi="Arial" w:cs="Arial"/>
        </w:rPr>
        <w:t xml:space="preserve">se šteje dan, ko naročnik </w:t>
      </w:r>
      <w:r w:rsidR="00592312" w:rsidRPr="001653D8">
        <w:rPr>
          <w:rFonts w:ascii="Arial" w:hAnsi="Arial" w:cs="Arial"/>
        </w:rPr>
        <w:t>poda</w:t>
      </w:r>
      <w:r w:rsidRPr="001653D8">
        <w:rPr>
          <w:rFonts w:ascii="Arial" w:hAnsi="Arial" w:cs="Arial"/>
        </w:rPr>
        <w:t xml:space="preserve"> nalog za plačilo organizaciji, pri kateri ima svoj</w:t>
      </w:r>
      <w:r w:rsidR="00EF2A6C" w:rsidRPr="001653D8">
        <w:rPr>
          <w:rFonts w:ascii="Arial" w:hAnsi="Arial" w:cs="Arial"/>
        </w:rPr>
        <w:t xml:space="preserve"> transakcijski</w:t>
      </w:r>
      <w:r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6D7D15" w:rsidRDefault="00A00185" w:rsidP="00FD71EF">
      <w:pPr>
        <w:pStyle w:val="Standard"/>
        <w:rPr>
          <w:rFonts w:ascii="Arial" w:hAnsi="Arial" w:cs="Arial"/>
          <w:color w:val="000000" w:themeColor="text1"/>
        </w:rPr>
      </w:pPr>
    </w:p>
    <w:p w14:paraId="7C29D9AF" w14:textId="77777777" w:rsidR="006D7D15" w:rsidRPr="006D7D15" w:rsidRDefault="006D7D15" w:rsidP="00A061DE">
      <w:pPr>
        <w:pStyle w:val="Standard"/>
        <w:keepNext/>
        <w:numPr>
          <w:ilvl w:val="1"/>
          <w:numId w:val="61"/>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35238D59" w14:textId="60AD816E" w:rsidR="006D7D15" w:rsidRPr="006D7D15" w:rsidRDefault="006D7D15" w:rsidP="006D7D15">
      <w:pPr>
        <w:pStyle w:val="Standard"/>
        <w:ind w:right="-1"/>
        <w:rPr>
          <w:rFonts w:ascii="Arial" w:hAnsi="Arial" w:cs="Arial"/>
          <w:color w:val="000000" w:themeColor="text1"/>
        </w:rPr>
      </w:pPr>
      <w:r>
        <w:rPr>
          <w:rFonts w:ascii="Arial" w:hAnsi="Arial" w:cs="Arial"/>
          <w:color w:val="000000" w:themeColor="text1"/>
        </w:rPr>
        <w:t>Izvajalec</w:t>
      </w:r>
      <w:r w:rsidRPr="006D7D15">
        <w:rPr>
          <w:rFonts w:ascii="Arial" w:hAnsi="Arial" w:cs="Arial"/>
          <w:color w:val="000000" w:themeColor="text1"/>
        </w:rPr>
        <w:t xml:space="preserve"> se obvezuje, da bo z </w:t>
      </w:r>
      <w:r w:rsidR="00852D8B">
        <w:rPr>
          <w:rFonts w:ascii="Arial" w:hAnsi="Arial" w:cs="Arial"/>
          <w:color w:val="000000" w:themeColor="text1"/>
        </w:rPr>
        <w:t>izvajanjem pogodbenih</w:t>
      </w:r>
      <w:r w:rsidRPr="006D7D15">
        <w:rPr>
          <w:rFonts w:ascii="Arial" w:hAnsi="Arial" w:cs="Arial"/>
          <w:color w:val="000000" w:themeColor="text1"/>
        </w:rPr>
        <w:t xml:space="preserve"> </w:t>
      </w:r>
      <w:r w:rsidR="00852D8B">
        <w:rPr>
          <w:rFonts w:ascii="Arial" w:hAnsi="Arial" w:cs="Arial"/>
          <w:color w:val="000000" w:themeColor="text1"/>
        </w:rPr>
        <w:t>storitev</w:t>
      </w:r>
      <w:r w:rsidRPr="006D7D15">
        <w:rPr>
          <w:rFonts w:ascii="Arial" w:hAnsi="Arial" w:cs="Arial"/>
          <w:color w:val="000000" w:themeColor="text1"/>
        </w:rPr>
        <w:t xml:space="preserve"> pričel</w:t>
      </w:r>
      <w:r w:rsidR="00EF5F63">
        <w:rPr>
          <w:rFonts w:ascii="Arial" w:hAnsi="Arial" w:cs="Arial"/>
          <w:color w:val="000000" w:themeColor="text1"/>
        </w:rPr>
        <w:t xml:space="preserve"> </w:t>
      </w:r>
      <w:r w:rsidR="00603458">
        <w:rPr>
          <w:rFonts w:ascii="Arial" w:hAnsi="Arial" w:cs="Arial"/>
          <w:color w:val="000000" w:themeColor="text1"/>
        </w:rPr>
        <w:t>takoj po sklenitvi pogodbe</w:t>
      </w:r>
      <w:r w:rsidR="00A87245">
        <w:rPr>
          <w:rFonts w:ascii="Arial" w:hAnsi="Arial" w:cs="Arial"/>
          <w:color w:val="000000" w:themeColor="text1"/>
        </w:rPr>
        <w:t xml:space="preserve">, </w:t>
      </w:r>
      <w:r w:rsidR="00603458">
        <w:rPr>
          <w:rFonts w:ascii="Arial" w:hAnsi="Arial" w:cs="Arial"/>
          <w:color w:val="000000" w:themeColor="text1"/>
        </w:rPr>
        <w:t>vse storitve</w:t>
      </w:r>
      <w:r w:rsidRPr="006D7D15">
        <w:rPr>
          <w:rFonts w:ascii="Arial" w:hAnsi="Arial" w:cs="Arial"/>
          <w:color w:val="000000" w:themeColor="text1"/>
        </w:rPr>
        <w:t xml:space="preserve"> </w:t>
      </w:r>
      <w:r>
        <w:rPr>
          <w:rFonts w:ascii="Arial" w:hAnsi="Arial" w:cs="Arial"/>
          <w:color w:val="000000" w:themeColor="text1"/>
        </w:rPr>
        <w:t xml:space="preserve">pa bo </w:t>
      </w:r>
      <w:r w:rsidR="00A87245">
        <w:rPr>
          <w:rFonts w:ascii="Arial" w:hAnsi="Arial" w:cs="Arial"/>
          <w:color w:val="000000" w:themeColor="text1"/>
        </w:rPr>
        <w:t>izvajal</w:t>
      </w:r>
      <w:r w:rsidR="00603458">
        <w:rPr>
          <w:rFonts w:ascii="Arial" w:hAnsi="Arial" w:cs="Arial"/>
          <w:color w:val="000000" w:themeColor="text1"/>
        </w:rPr>
        <w:t xml:space="preserve"> terminsko</w:t>
      </w:r>
      <w:r w:rsidRPr="006D7D15">
        <w:rPr>
          <w:rFonts w:ascii="Arial" w:hAnsi="Arial" w:cs="Arial"/>
          <w:color w:val="000000" w:themeColor="text1"/>
        </w:rPr>
        <w:t xml:space="preserve"> </w:t>
      </w:r>
      <w:r w:rsidR="00A87245">
        <w:rPr>
          <w:rFonts w:ascii="Arial" w:hAnsi="Arial" w:cs="Arial"/>
        </w:rPr>
        <w:t>skladno s potrebami naročnika</w:t>
      </w:r>
      <w:r w:rsidR="00650B4E">
        <w:rPr>
          <w:rFonts w:ascii="Arial" w:hAnsi="Arial" w:cs="Arial"/>
        </w:rPr>
        <w:t>, za obdobje enega leta</w:t>
      </w:r>
      <w:r w:rsidR="009D7B31">
        <w:rPr>
          <w:rFonts w:ascii="Arial" w:hAnsi="Arial" w:cs="Arial"/>
        </w:rPr>
        <w:t xml:space="preserve"> od sklenitve pogodbe</w:t>
      </w:r>
      <w:r w:rsidR="00A87245">
        <w:rPr>
          <w:rFonts w:ascii="Arial" w:hAnsi="Arial" w:cs="Arial"/>
        </w:rPr>
        <w:t>.</w:t>
      </w:r>
    </w:p>
    <w:p w14:paraId="38219A51" w14:textId="77777777" w:rsidR="006D7D15" w:rsidRPr="006D7D15" w:rsidRDefault="006D7D15" w:rsidP="00FD71EF">
      <w:pPr>
        <w:pStyle w:val="Standard"/>
        <w:rPr>
          <w:rFonts w:ascii="Arial" w:hAnsi="Arial" w:cs="Arial"/>
          <w:color w:val="000000" w:themeColor="text1"/>
        </w:rPr>
      </w:pPr>
    </w:p>
    <w:p w14:paraId="7E42A992" w14:textId="77777777" w:rsidR="00EF2A6C" w:rsidRPr="001653D8" w:rsidRDefault="00EF2A6C"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42F6C06C" w:rsidR="000505AE" w:rsidRDefault="000505AE"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lastRenderedPageBreak/>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CF176E" w:rsidRPr="002334E2">
        <w:rPr>
          <w:rFonts w:ascii="Arial" w:hAnsi="Arial" w:cs="Arial"/>
          <w:color w:val="000000" w:themeColor="text1"/>
        </w:rPr>
        <w:t>ter pravili</w:t>
      </w:r>
      <w:r w:rsidRPr="002334E2">
        <w:rPr>
          <w:rFonts w:ascii="Arial" w:hAnsi="Arial" w:cs="Arial"/>
          <w:color w:val="000000" w:themeColor="text1"/>
        </w:rPr>
        <w:t xml:space="preserve"> stroke;</w:t>
      </w:r>
    </w:p>
    <w:p w14:paraId="0DAEE697" w14:textId="77777777" w:rsidR="000505AE" w:rsidRPr="001653D8" w:rsidRDefault="00592312"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781873C6" w:rsidR="00874E7F" w:rsidRPr="00874E7F" w:rsidRDefault="00874E7F"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je izvajalčev način izvajanja del pomanjkljiv ali nepravilen;</w:t>
      </w:r>
    </w:p>
    <w:p w14:paraId="4314C534" w14:textId="68A814A7" w:rsidR="002334E2" w:rsidRDefault="00290068" w:rsidP="00A061DE">
      <w:pPr>
        <w:widowControl/>
        <w:numPr>
          <w:ilvl w:val="1"/>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D36F71">
        <w:rPr>
          <w:rFonts w:ascii="Arial" w:hAnsi="Arial" w:cs="Arial"/>
          <w:color w:val="000000" w:themeColor="text1"/>
        </w:rPr>
        <w:t>.</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A061DE">
      <w:pPr>
        <w:pStyle w:val="Standard"/>
        <w:numPr>
          <w:ilvl w:val="1"/>
          <w:numId w:val="62"/>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A061DE">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B741F20" w14:textId="4C9EEA2C" w:rsidR="000505AE" w:rsidRDefault="000505AE" w:rsidP="00A061DE">
      <w:pPr>
        <w:widowControl/>
        <w:numPr>
          <w:ilvl w:val="1"/>
          <w:numId w:val="62"/>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60DAEE75" w14:textId="16AA4691" w:rsidR="00A3024E" w:rsidRPr="001653D8" w:rsidRDefault="00A3024E" w:rsidP="00A061DE">
      <w:pPr>
        <w:pStyle w:val="Standard"/>
        <w:numPr>
          <w:ilvl w:val="1"/>
          <w:numId w:val="62"/>
        </w:numPr>
        <w:ind w:left="709"/>
        <w:rPr>
          <w:rFonts w:ascii="Arial" w:hAnsi="Arial" w:cs="Arial"/>
        </w:rPr>
      </w:pPr>
      <w:r w:rsidRPr="001653D8">
        <w:rPr>
          <w:rFonts w:ascii="Arial" w:hAnsi="Arial" w:cs="Arial"/>
        </w:rPr>
        <w:t>izvajalcu plačati izpolnitev njegovih obveznosti skladno s to pogodbo.</w:t>
      </w:r>
    </w:p>
    <w:p w14:paraId="49FAE4A2" w14:textId="77777777" w:rsidR="00A00185" w:rsidRPr="001653D8" w:rsidRDefault="00A00185" w:rsidP="00FD71EF">
      <w:pPr>
        <w:pStyle w:val="Standard"/>
        <w:rPr>
          <w:rFonts w:ascii="Arial" w:hAnsi="Arial" w:cs="Arial"/>
        </w:rPr>
      </w:pPr>
    </w:p>
    <w:p w14:paraId="3921E46F" w14:textId="77777777" w:rsidR="002B6FAD" w:rsidRPr="001653D8" w:rsidRDefault="002B6FAD"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5CDF8CBD"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naročila, tudi če </w:t>
      </w:r>
      <w:r w:rsidR="00DD642C">
        <w:rPr>
          <w:rFonts w:ascii="Arial" w:hAnsi="Arial" w:cs="Arial"/>
        </w:rPr>
        <w:t>naročilo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45031BF1" w14:textId="603286BB" w:rsidR="005A5607" w:rsidRPr="001653D8" w:rsidRDefault="007D1872" w:rsidP="00F01BD3">
      <w:pPr>
        <w:pStyle w:val="Standard"/>
        <w:keepNext/>
        <w:jc w:val="center"/>
        <w:rPr>
          <w:rFonts w:ascii="Arial" w:hAnsi="Arial" w:cs="Arial"/>
          <w:b/>
        </w:rPr>
      </w:pPr>
      <w:r w:rsidRPr="00026EC3">
        <w:rPr>
          <w:rFonts w:ascii="Arial" w:hAnsi="Arial" w:cs="Arial"/>
          <w:b/>
        </w:rPr>
        <w:t>(</w:t>
      </w:r>
      <w:r w:rsidR="00041705">
        <w:rPr>
          <w:rFonts w:ascii="Arial" w:hAnsi="Arial" w:cs="Arial"/>
          <w:b/>
        </w:rPr>
        <w:t>jamstvo za kakovost izvedenih storitev</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7C93E873" w14:textId="7F9B3653" w:rsidR="002B6658" w:rsidRDefault="002B6658" w:rsidP="002B6658">
      <w:pPr>
        <w:pStyle w:val="Standard"/>
        <w:rPr>
          <w:rFonts w:ascii="Arial" w:hAnsi="Arial" w:cs="Arial"/>
          <w:color w:val="000000" w:themeColor="text1"/>
        </w:rPr>
      </w:pPr>
      <w:r>
        <w:rPr>
          <w:rFonts w:ascii="Arial" w:hAnsi="Arial" w:cs="Arial"/>
          <w:color w:val="000000" w:themeColor="text1"/>
        </w:rPr>
        <w:t>Izvajalec jamči za kakovost izvedenih storitev. V primeru, da  naročnik pri izvedenih storitvah odkrije napake, se pogodbene storitve ne štejejo za opravljene.</w:t>
      </w:r>
    </w:p>
    <w:p w14:paraId="51496D0D" w14:textId="77777777" w:rsidR="002B6658" w:rsidRDefault="002B6658" w:rsidP="002B6658">
      <w:pPr>
        <w:pStyle w:val="Standard"/>
        <w:rPr>
          <w:rFonts w:ascii="Arial" w:hAnsi="Arial" w:cs="Arial"/>
          <w:color w:val="000000" w:themeColor="text1"/>
        </w:rPr>
      </w:pPr>
    </w:p>
    <w:p w14:paraId="08E96D82" w14:textId="7B0EA355" w:rsidR="002B6658" w:rsidRPr="00215A39" w:rsidRDefault="002B6658" w:rsidP="002B6658">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pri izvajanju storitev oziroma na izvedenih storitvah,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p>
    <w:p w14:paraId="6585C440" w14:textId="77777777" w:rsidR="001E7EA2" w:rsidRDefault="001E7EA2" w:rsidP="00FD71EF">
      <w:pPr>
        <w:pStyle w:val="Standard"/>
        <w:rPr>
          <w:rFonts w:ascii="Arial" w:hAnsi="Arial" w:cs="Arial"/>
        </w:rPr>
      </w:pPr>
    </w:p>
    <w:p w14:paraId="24F8DCC6" w14:textId="77777777" w:rsidR="00844E64" w:rsidRPr="001653D8" w:rsidRDefault="00844E64"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368ED9AE" w:rsidR="000A758B" w:rsidRPr="001653D8" w:rsidRDefault="000A758B" w:rsidP="00844E64">
      <w:pPr>
        <w:spacing w:after="0" w:line="276" w:lineRule="auto"/>
        <w:jc w:val="both"/>
        <w:rPr>
          <w:rFonts w:ascii="Arial" w:hAnsi="Arial" w:cs="Arial"/>
          <w:color w:val="000000" w:themeColor="text1"/>
        </w:rPr>
      </w:pPr>
      <w:r w:rsidRPr="004E0801">
        <w:rPr>
          <w:rFonts w:ascii="Arial" w:hAnsi="Arial" w:cs="Arial"/>
          <w:color w:val="000000" w:themeColor="text1"/>
        </w:rPr>
        <w:t>Odgovorni predstav</w:t>
      </w:r>
      <w:r w:rsidR="004E6652">
        <w:rPr>
          <w:rFonts w:ascii="Arial" w:hAnsi="Arial" w:cs="Arial"/>
          <w:color w:val="000000" w:themeColor="text1"/>
        </w:rPr>
        <w:t>nik naročnika po tej pogodbi je Dražen LEVOJEVIĆ, direktor</w:t>
      </w:r>
      <w:r w:rsidR="003B5D72" w:rsidRPr="004E0801">
        <w:rPr>
          <w:rFonts w:ascii="Arial" w:hAnsi="Arial" w:cs="Arial"/>
        </w:rPr>
        <w:t>.</w:t>
      </w:r>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1F3E5328"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3949E9AB" w14:textId="77777777" w:rsidR="004E0801" w:rsidRDefault="004E0801" w:rsidP="00844E64">
      <w:pPr>
        <w:spacing w:after="0" w:line="276" w:lineRule="auto"/>
        <w:jc w:val="both"/>
        <w:rPr>
          <w:rFonts w:ascii="Arial" w:hAnsi="Arial" w:cs="Arial"/>
          <w:color w:val="000000" w:themeColor="text1"/>
        </w:rPr>
      </w:pPr>
    </w:p>
    <w:p w14:paraId="63960BDA" w14:textId="540A22B3" w:rsidR="004E0801" w:rsidRDefault="004E0801" w:rsidP="00844E64">
      <w:pPr>
        <w:spacing w:after="0" w:line="276" w:lineRule="auto"/>
        <w:jc w:val="both"/>
        <w:rPr>
          <w:rFonts w:ascii="Arial" w:hAnsi="Arial" w:cs="Arial"/>
          <w:color w:val="000000" w:themeColor="text1"/>
        </w:rPr>
      </w:pPr>
      <w:r>
        <w:rPr>
          <w:rFonts w:ascii="Arial" w:hAnsi="Arial" w:cs="Arial"/>
          <w:color w:val="000000" w:themeColor="text1"/>
        </w:rPr>
        <w:t>Pristojnosti odgovornega predstavnika naročnika po tej pogodbi so:</w:t>
      </w:r>
    </w:p>
    <w:p w14:paraId="14AAA906" w14:textId="77777777" w:rsidR="004E0801" w:rsidRPr="004E0801" w:rsidRDefault="004E0801" w:rsidP="00A061DE">
      <w:pPr>
        <w:pStyle w:val="Odstavekseznama"/>
        <w:numPr>
          <w:ilvl w:val="0"/>
          <w:numId w:val="64"/>
        </w:numPr>
        <w:autoSpaceDN/>
        <w:ind w:left="850" w:hanging="357"/>
        <w:textAlignment w:val="auto"/>
        <w:rPr>
          <w:rFonts w:ascii="Arial" w:hAnsi="Arial" w:cs="Arial"/>
          <w:color w:val="000000" w:themeColor="text1"/>
        </w:rPr>
      </w:pPr>
      <w:r w:rsidRPr="004E0801">
        <w:rPr>
          <w:rFonts w:ascii="Arial" w:hAnsi="Arial" w:cs="Arial"/>
          <w:color w:val="000000" w:themeColor="text1"/>
        </w:rPr>
        <w:t>spremljanje novosti ZZZS, NIJZ, MZ in drugih pristojnih organov ter novosti v ProMedici in obveščanje sodelavcev,</w:t>
      </w:r>
    </w:p>
    <w:p w14:paraId="722313A2" w14:textId="4E08C6D8" w:rsidR="004E0801" w:rsidRPr="004E0801" w:rsidRDefault="004E0801" w:rsidP="00A061DE">
      <w:pPr>
        <w:pStyle w:val="Odstavekseznama"/>
        <w:numPr>
          <w:ilvl w:val="0"/>
          <w:numId w:val="64"/>
        </w:numPr>
        <w:autoSpaceDN/>
        <w:ind w:left="850" w:hanging="357"/>
        <w:textAlignment w:val="auto"/>
        <w:rPr>
          <w:rFonts w:ascii="Arial" w:hAnsi="Arial" w:cs="Arial"/>
          <w:color w:val="000000" w:themeColor="text1"/>
        </w:rPr>
      </w:pPr>
      <w:r w:rsidRPr="004E0801">
        <w:rPr>
          <w:rFonts w:ascii="Arial" w:hAnsi="Arial" w:cs="Arial"/>
          <w:color w:val="000000" w:themeColor="text1"/>
        </w:rPr>
        <w:t xml:space="preserve">sprejemanje zahtevkov zaposlenih – uporabnikov (ambulante) glede težav pri delovanju ProMedice in posredovanje pripomb </w:t>
      </w:r>
      <w:r w:rsidR="00C14643">
        <w:rPr>
          <w:rFonts w:ascii="Arial" w:hAnsi="Arial" w:cs="Arial"/>
          <w:color w:val="000000" w:themeColor="text1"/>
        </w:rPr>
        <w:t>–</w:t>
      </w:r>
      <w:r w:rsidRPr="004E0801">
        <w:rPr>
          <w:rFonts w:ascii="Arial" w:hAnsi="Arial" w:cs="Arial"/>
          <w:color w:val="000000" w:themeColor="text1"/>
        </w:rPr>
        <w:t xml:space="preserve"> zahtevkov izvajalcu glede težav pri delovanju ProMedice,</w:t>
      </w:r>
    </w:p>
    <w:p w14:paraId="47C4ED66" w14:textId="08D70343" w:rsidR="004E0801" w:rsidRPr="00C04D76" w:rsidRDefault="004E0801" w:rsidP="00C04D76">
      <w:pPr>
        <w:pStyle w:val="Odstavekseznama"/>
        <w:numPr>
          <w:ilvl w:val="0"/>
          <w:numId w:val="64"/>
        </w:numPr>
        <w:autoSpaceDN/>
        <w:ind w:left="850" w:hanging="357"/>
        <w:textAlignment w:val="auto"/>
        <w:rPr>
          <w:rFonts w:ascii="Arial" w:hAnsi="Arial" w:cs="Arial"/>
          <w:color w:val="000000" w:themeColor="text1"/>
        </w:rPr>
      </w:pPr>
      <w:r w:rsidRPr="004E0801">
        <w:rPr>
          <w:rFonts w:ascii="Arial" w:hAnsi="Arial" w:cs="Arial"/>
          <w:color w:val="000000" w:themeColor="text1"/>
        </w:rPr>
        <w:t xml:space="preserve">neposredno komuniciranje </w:t>
      </w:r>
      <w:r w:rsidR="00C14643">
        <w:rPr>
          <w:rFonts w:ascii="Arial" w:hAnsi="Arial" w:cs="Arial"/>
          <w:color w:val="000000" w:themeColor="text1"/>
        </w:rPr>
        <w:t xml:space="preserve">z </w:t>
      </w:r>
      <w:r w:rsidR="00C04D76">
        <w:rPr>
          <w:rFonts w:ascii="Arial" w:hAnsi="Arial" w:cs="Arial"/>
          <w:color w:val="000000" w:themeColor="text1"/>
        </w:rPr>
        <w:t>izvajalcem</w:t>
      </w:r>
      <w:r w:rsidRPr="00C04D76">
        <w:rPr>
          <w:rFonts w:ascii="Arial" w:hAnsi="Arial" w:cs="Arial"/>
          <w:color w:val="000000" w:themeColor="text1"/>
        </w:rPr>
        <w:t>.</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208F26DC" w14:textId="77777777" w:rsidR="00664387" w:rsidRPr="001653D8" w:rsidRDefault="00C35212" w:rsidP="00C35212">
      <w:pPr>
        <w:pStyle w:val="Standard"/>
        <w:rPr>
          <w:rFonts w:ascii="Arial" w:hAnsi="Arial" w:cs="Arial"/>
        </w:rPr>
      </w:pPr>
      <w:r w:rsidRPr="001653D8">
        <w:rPr>
          <w:rFonts w:ascii="Arial" w:hAnsi="Arial" w:cs="Arial"/>
        </w:rPr>
        <w:t xml:space="preserve">Naročnik lahko odstopi od te pogodbe z odpovednim rokom 8 dni v primerih, </w:t>
      </w:r>
      <w:r w:rsidR="00664387" w:rsidRPr="001653D8">
        <w:rPr>
          <w:rFonts w:ascii="Arial" w:hAnsi="Arial" w:cs="Arial"/>
        </w:rPr>
        <w:t>če:</w:t>
      </w:r>
    </w:p>
    <w:p w14:paraId="62833545" w14:textId="22841304"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 xml:space="preserve">izvajalec </w:t>
      </w:r>
      <w:r w:rsidR="00172C24">
        <w:rPr>
          <w:rFonts w:ascii="Arial" w:hAnsi="Arial" w:cs="Arial"/>
        </w:rPr>
        <w:t>katere koli svoje</w:t>
      </w:r>
      <w:r w:rsidRPr="001653D8">
        <w:rPr>
          <w:rFonts w:ascii="Arial" w:hAnsi="Arial" w:cs="Arial"/>
        </w:rPr>
        <w:t xml:space="preserve"> obveznosti ne izpolni skladno s pogodbo, v dogovorjeni kakovosti, obsegu ali rokih (tj. razlog neizpolnitve, nepravočasne izpolnitve ali nepravilne izpolnitve),</w:t>
      </w:r>
    </w:p>
    <w:p w14:paraId="5E9F8828" w14:textId="77777777"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29375C8C" w14:textId="77777777"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4BE61D8E" w14:textId="5AD1B41A"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 xml:space="preserve">izvajalec v roku, </w:t>
      </w:r>
      <w:r w:rsidR="00502277">
        <w:rPr>
          <w:rFonts w:ascii="Arial" w:hAnsi="Arial" w:cs="Arial"/>
        </w:rPr>
        <w:t>ki ga določi naročnik</w:t>
      </w:r>
      <w:r w:rsidRPr="001653D8">
        <w:rPr>
          <w:rFonts w:ascii="Arial" w:hAnsi="Arial" w:cs="Arial"/>
        </w:rPr>
        <w:t xml:space="preserve">, ne odpravi morebitnih pomanjkljivosti ali napak na </w:t>
      </w:r>
      <w:r w:rsidR="00172C24">
        <w:rPr>
          <w:rFonts w:ascii="Arial" w:hAnsi="Arial" w:cs="Arial"/>
        </w:rPr>
        <w:t>izvedenih storitvah</w:t>
      </w:r>
      <w:r w:rsidRPr="001653D8">
        <w:rPr>
          <w:rFonts w:ascii="Arial" w:hAnsi="Arial" w:cs="Arial"/>
        </w:rPr>
        <w:t>,</w:t>
      </w:r>
    </w:p>
    <w:p w14:paraId="28EE81B3" w14:textId="77777777" w:rsidR="00664387" w:rsidRPr="001653D8" w:rsidRDefault="00664387" w:rsidP="00A061DE">
      <w:pPr>
        <w:pStyle w:val="Odstavekseznama"/>
        <w:numPr>
          <w:ilvl w:val="0"/>
          <w:numId w:val="58"/>
        </w:numPr>
        <w:autoSpaceDN/>
        <w:contextualSpacing/>
        <w:textAlignment w:val="auto"/>
        <w:rPr>
          <w:rFonts w:ascii="Arial" w:hAnsi="Arial" w:cs="Arial"/>
        </w:rPr>
      </w:pPr>
      <w:r w:rsidRPr="001653D8">
        <w:rPr>
          <w:rFonts w:ascii="Arial" w:hAnsi="Arial" w:cs="Arial"/>
        </w:rPr>
        <w:t>izvajalec drugače huje krši določila te pogodbe.</w:t>
      </w:r>
    </w:p>
    <w:p w14:paraId="60F267FF" w14:textId="77777777" w:rsidR="00A55AEE" w:rsidRDefault="00A55AEE" w:rsidP="00A55AEE">
      <w:pPr>
        <w:pStyle w:val="Standard"/>
        <w:rPr>
          <w:rFonts w:ascii="Arial" w:hAnsi="Arial" w:cs="Arial"/>
        </w:rPr>
      </w:pPr>
    </w:p>
    <w:p w14:paraId="04AF5C1E" w14:textId="77777777" w:rsidR="00603458" w:rsidRDefault="00603458" w:rsidP="00603458">
      <w:pPr>
        <w:pStyle w:val="Standard"/>
        <w:rPr>
          <w:rFonts w:ascii="Arial" w:hAnsi="Arial" w:cs="Arial"/>
        </w:rPr>
      </w:pPr>
      <w:r w:rsidRPr="00436932">
        <w:rPr>
          <w:rFonts w:ascii="Arial" w:hAnsi="Arial" w:cs="Arial"/>
        </w:rPr>
        <w:t>Pogodba lahko</w:t>
      </w:r>
      <w:r>
        <w:rPr>
          <w:rFonts w:ascii="Arial" w:hAnsi="Arial" w:cs="Arial"/>
        </w:rPr>
        <w:t>,</w:t>
      </w:r>
      <w:r w:rsidRPr="00436932">
        <w:rPr>
          <w:rFonts w:ascii="Arial" w:hAnsi="Arial" w:cs="Arial"/>
        </w:rPr>
        <w:t xml:space="preserve">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0651A18D" w14:textId="77777777" w:rsidR="00603458" w:rsidRPr="001653D8" w:rsidRDefault="00603458" w:rsidP="00A55AEE">
      <w:pPr>
        <w:pStyle w:val="Standard"/>
        <w:rPr>
          <w:rFonts w:ascii="Arial" w:hAnsi="Arial" w:cs="Arial"/>
        </w:rPr>
      </w:pPr>
    </w:p>
    <w:p w14:paraId="54468F1B"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26C15C3" w14:textId="77777777" w:rsidR="00762CB3" w:rsidRPr="001653D8" w:rsidRDefault="00235B3F" w:rsidP="00FD71EF">
      <w:pPr>
        <w:pStyle w:val="Standard"/>
        <w:rPr>
          <w:rFonts w:ascii="Arial" w:hAnsi="Arial" w:cs="Arial"/>
          <w:color w:val="000000" w:themeColor="text1"/>
          <w:shd w:val="clear" w:color="auto" w:fill="FFFFFF"/>
        </w:rPr>
      </w:pPr>
      <w:r w:rsidRPr="001653D8">
        <w:rPr>
          <w:rFonts w:ascii="Arial" w:hAnsi="Arial" w:cs="Arial"/>
        </w:rPr>
        <w:t>T</w:t>
      </w:r>
      <w:r w:rsidR="008C2B05" w:rsidRPr="001653D8">
        <w:rPr>
          <w:rFonts w:ascii="Arial" w:hAnsi="Arial" w:cs="Arial"/>
        </w:rPr>
        <w:t>a pogodba preneha veljati, če se naročnik seznani z dejstvom</w:t>
      </w:r>
      <w:r w:rsidRPr="001653D8">
        <w:rPr>
          <w:rFonts w:ascii="Arial" w:hAnsi="Arial" w:cs="Arial"/>
        </w:rPr>
        <w:t xml:space="preserve">, da je pristojni državni organ ali sodišče s pravnomočno odločitvijo ugotovilo kršitev delovne, okoljske ali socialne zakonodaje s strani izvajalca </w:t>
      </w:r>
      <w:r w:rsidR="00762CB3" w:rsidRPr="001653D8">
        <w:rPr>
          <w:rFonts w:ascii="Arial" w:hAnsi="Arial" w:cs="Arial"/>
          <w:color w:val="000000" w:themeColor="text1"/>
        </w:rPr>
        <w:t xml:space="preserve">ali njegovega podizvajalca, </w:t>
      </w:r>
      <w:r w:rsidR="008C2B05" w:rsidRPr="001653D8">
        <w:rPr>
          <w:rFonts w:ascii="Arial" w:hAnsi="Arial" w:cs="Arial"/>
          <w:color w:val="000000" w:themeColor="text1"/>
          <w:shd w:val="clear" w:color="auto" w:fill="FFFFFF"/>
        </w:rPr>
        <w:t>ali če se naročnik seznani z dejstvom</w:t>
      </w:r>
      <w:r w:rsidR="00762CB3" w:rsidRPr="001653D8">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78BAFC8" w14:textId="77777777" w:rsidR="00762CB3" w:rsidRPr="001653D8" w:rsidRDefault="00762CB3" w:rsidP="00FD71EF">
      <w:pPr>
        <w:pStyle w:val="Standard"/>
        <w:rPr>
          <w:rFonts w:ascii="Arial" w:hAnsi="Arial" w:cs="Arial"/>
          <w:color w:val="000000" w:themeColor="text1"/>
          <w:shd w:val="clear" w:color="auto" w:fill="FFFFFF"/>
        </w:rPr>
      </w:pPr>
    </w:p>
    <w:p w14:paraId="54E3729B" w14:textId="77777777" w:rsidR="00A00185" w:rsidRPr="001653D8" w:rsidRDefault="00762CB3" w:rsidP="00FD71EF">
      <w:pPr>
        <w:pStyle w:val="Standard"/>
        <w:rPr>
          <w:rFonts w:ascii="Arial" w:hAnsi="Arial" w:cs="Arial"/>
          <w:color w:val="000000" w:themeColor="text1"/>
        </w:rPr>
      </w:pPr>
      <w:r w:rsidRPr="001653D8">
        <w:rPr>
          <w:rFonts w:ascii="Arial" w:hAnsi="Arial" w:cs="Arial"/>
          <w:color w:val="000000" w:themeColor="text1"/>
          <w:shd w:val="clear" w:color="auto" w:fill="FFFFFF"/>
        </w:rPr>
        <w:lastRenderedPageBreak/>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1653D8">
        <w:rPr>
          <w:rFonts w:ascii="Arial" w:hAnsi="Arial" w:cs="Arial"/>
          <w:color w:val="000000" w:themeColor="text1"/>
          <w:shd w:val="clear" w:color="auto" w:fill="FFFFFF"/>
        </w:rPr>
        <w:t>pri čemer bo naročnik</w:t>
      </w:r>
      <w:r w:rsidRPr="001653D8">
        <w:rPr>
          <w:rFonts w:ascii="Arial" w:hAnsi="Arial" w:cs="Arial"/>
          <w:color w:val="000000" w:themeColor="text1"/>
          <w:shd w:val="clear" w:color="auto" w:fill="FFFFFF"/>
        </w:rPr>
        <w:t xml:space="preserve"> nov postopek oddaje javnega naročila zače</w:t>
      </w:r>
      <w:r w:rsidR="008C2B05" w:rsidRPr="001653D8">
        <w:rPr>
          <w:rFonts w:ascii="Arial" w:hAnsi="Arial" w:cs="Arial"/>
          <w:color w:val="000000" w:themeColor="text1"/>
          <w:shd w:val="clear" w:color="auto" w:fill="FFFFFF"/>
        </w:rPr>
        <w:t>l</w:t>
      </w:r>
      <w:r w:rsidRPr="001653D8">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38EFFD93" w14:textId="77777777" w:rsidR="00243242" w:rsidRPr="001653D8"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69DFAFDD" w14:textId="77777777" w:rsidR="00243242" w:rsidRPr="001653D8" w:rsidRDefault="00243242" w:rsidP="00A061DE">
      <w:pPr>
        <w:pStyle w:val="Standard"/>
        <w:keepNext/>
        <w:numPr>
          <w:ilvl w:val="1"/>
          <w:numId w:val="61"/>
        </w:numPr>
        <w:ind w:left="284"/>
        <w:jc w:val="center"/>
        <w:rPr>
          <w:rFonts w:ascii="Arial" w:hAnsi="Arial" w:cs="Arial"/>
          <w:b/>
        </w:rPr>
      </w:pPr>
      <w:r w:rsidRPr="001653D8">
        <w:rPr>
          <w:rFonts w:ascii="Arial" w:hAnsi="Arial" w:cs="Arial"/>
          <w:b/>
        </w:rPr>
        <w:t>člen</w:t>
      </w:r>
    </w:p>
    <w:p w14:paraId="456AABB8" w14:textId="3A8EF9D2" w:rsidR="00243242" w:rsidRPr="001653D8" w:rsidRDefault="00243242" w:rsidP="00243242">
      <w:pPr>
        <w:pStyle w:val="Standard"/>
        <w:keepNext/>
        <w:jc w:val="center"/>
        <w:rPr>
          <w:rFonts w:ascii="Arial" w:hAnsi="Arial" w:cs="Arial"/>
          <w:b/>
        </w:rPr>
      </w:pPr>
      <w:r w:rsidRPr="001653D8">
        <w:rPr>
          <w:rFonts w:ascii="Arial" w:hAnsi="Arial" w:cs="Arial"/>
          <w:b/>
        </w:rPr>
        <w:t xml:space="preserve">(varstvo </w:t>
      </w:r>
      <w:r w:rsidR="004E0801">
        <w:rPr>
          <w:rFonts w:ascii="Arial" w:hAnsi="Arial" w:cs="Arial"/>
          <w:b/>
        </w:rPr>
        <w:t xml:space="preserve">osebnih </w:t>
      </w:r>
      <w:r w:rsidRPr="001653D8">
        <w:rPr>
          <w:rFonts w:ascii="Arial" w:hAnsi="Arial" w:cs="Arial"/>
          <w:b/>
        </w:rPr>
        <w:t>podatkov)</w:t>
      </w:r>
    </w:p>
    <w:p w14:paraId="284A840B" w14:textId="77777777" w:rsidR="00243242" w:rsidRPr="001653D8" w:rsidRDefault="00243242" w:rsidP="00243242">
      <w:pPr>
        <w:pStyle w:val="Standard"/>
        <w:keepNext/>
        <w:jc w:val="center"/>
        <w:rPr>
          <w:rFonts w:ascii="Arial" w:hAnsi="Arial" w:cs="Arial"/>
        </w:rPr>
      </w:pPr>
    </w:p>
    <w:p w14:paraId="76414A0E" w14:textId="6EE45C2A" w:rsidR="007D1872" w:rsidRPr="008207FC" w:rsidRDefault="00243242" w:rsidP="008207FC">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r w:rsidR="002401D9">
        <w:rPr>
          <w:rFonts w:ascii="Arial" w:eastAsiaTheme="minorHAnsi" w:hAnsi="Arial" w:cs="Arial"/>
          <w:color w:val="000000"/>
        </w:rPr>
        <w:t>.</w:t>
      </w:r>
    </w:p>
    <w:p w14:paraId="33FF3B6E" w14:textId="77777777" w:rsidR="00243242" w:rsidRDefault="00243242" w:rsidP="00FD71EF">
      <w:pPr>
        <w:pStyle w:val="Standard"/>
        <w:widowControl w:val="0"/>
        <w:rPr>
          <w:rFonts w:ascii="Arial" w:hAnsi="Arial" w:cs="Arial"/>
          <w:b/>
          <w:color w:val="000000" w:themeColor="text1"/>
        </w:rPr>
      </w:pPr>
    </w:p>
    <w:p w14:paraId="5A0715D8" w14:textId="77777777" w:rsidR="004E0801" w:rsidRPr="00B23DDC" w:rsidRDefault="004E0801" w:rsidP="00A061DE">
      <w:pPr>
        <w:pStyle w:val="Standard"/>
        <w:keepNext/>
        <w:numPr>
          <w:ilvl w:val="1"/>
          <w:numId w:val="61"/>
        </w:numPr>
        <w:ind w:left="284"/>
        <w:jc w:val="center"/>
        <w:rPr>
          <w:rFonts w:ascii="Arial" w:hAnsi="Arial" w:cs="Arial"/>
          <w:b/>
        </w:rPr>
      </w:pPr>
      <w:r w:rsidRPr="00B23DDC">
        <w:rPr>
          <w:rFonts w:ascii="Arial" w:hAnsi="Arial" w:cs="Arial"/>
          <w:b/>
        </w:rPr>
        <w:t>člen</w:t>
      </w:r>
    </w:p>
    <w:p w14:paraId="5CDDEDE9" w14:textId="77777777" w:rsidR="004E0801" w:rsidRPr="00B23DDC" w:rsidRDefault="004E0801" w:rsidP="004E0801">
      <w:pPr>
        <w:pStyle w:val="Standard"/>
        <w:keepNext/>
        <w:jc w:val="center"/>
        <w:rPr>
          <w:rFonts w:ascii="Arial" w:hAnsi="Arial" w:cs="Arial"/>
          <w:b/>
        </w:rPr>
      </w:pPr>
      <w:r w:rsidRPr="00B23DDC">
        <w:rPr>
          <w:rFonts w:ascii="Arial" w:hAnsi="Arial" w:cs="Arial"/>
          <w:b/>
        </w:rPr>
        <w:t xml:space="preserve">(varstvo </w:t>
      </w:r>
      <w:r>
        <w:rPr>
          <w:rFonts w:ascii="Arial" w:hAnsi="Arial" w:cs="Arial"/>
          <w:b/>
        </w:rPr>
        <w:t xml:space="preserve">zaupnih </w:t>
      </w:r>
      <w:r w:rsidRPr="00B23DDC">
        <w:rPr>
          <w:rFonts w:ascii="Arial" w:hAnsi="Arial" w:cs="Arial"/>
          <w:b/>
        </w:rPr>
        <w:t>podatkov)</w:t>
      </w:r>
    </w:p>
    <w:p w14:paraId="48FCF9CE" w14:textId="77777777" w:rsidR="004E0801" w:rsidRDefault="004E0801" w:rsidP="004E0801">
      <w:pPr>
        <w:pStyle w:val="Standard"/>
        <w:widowControl w:val="0"/>
        <w:rPr>
          <w:rFonts w:ascii="Arial" w:hAnsi="Arial" w:cs="Arial"/>
          <w:b/>
          <w:color w:val="000000" w:themeColor="text1"/>
        </w:rPr>
      </w:pPr>
    </w:p>
    <w:p w14:paraId="2C083ED6" w14:textId="4E2CF183" w:rsidR="004E0801" w:rsidRDefault="004E0801" w:rsidP="004E0801">
      <w:pPr>
        <w:spacing w:after="0" w:line="276" w:lineRule="auto"/>
        <w:jc w:val="both"/>
        <w:rPr>
          <w:rFonts w:ascii="Arial" w:hAnsi="Arial" w:cs="Arial"/>
          <w:color w:val="000000" w:themeColor="text1"/>
        </w:rPr>
      </w:pPr>
      <w:r w:rsidRPr="00D064E3">
        <w:rPr>
          <w:rFonts w:ascii="Arial" w:hAnsi="Arial" w:cs="Arial"/>
          <w:color w:val="000000" w:themeColor="text1"/>
        </w:rPr>
        <w:t>Pogodbeni stranki sta sporazumni, da vsi podatki, do katerih bi prišli z izvedbo te pogodbe, predstavljajo poslovno skrivnost</w:t>
      </w:r>
      <w:r>
        <w:rPr>
          <w:rFonts w:ascii="Arial" w:hAnsi="Arial" w:cs="Arial"/>
          <w:color w:val="000000" w:themeColor="text1"/>
        </w:rPr>
        <w:t>, kolikor niso javni na podlagi veljavnih predpisov,</w:t>
      </w:r>
      <w:r w:rsidRPr="00D064E3">
        <w:rPr>
          <w:rFonts w:ascii="Arial" w:hAnsi="Arial" w:cs="Arial"/>
          <w:color w:val="000000" w:themeColor="text1"/>
        </w:rPr>
        <w:t xml:space="preserve"> in se zavezujeta, da bosta vse podatke skrbno varovali in jih uporabljali izključno v zvezi z </w:t>
      </w:r>
      <w:r>
        <w:rPr>
          <w:rFonts w:ascii="Arial" w:hAnsi="Arial" w:cs="Arial"/>
          <w:color w:val="000000" w:themeColor="text1"/>
        </w:rPr>
        <w:t>izvajanjem</w:t>
      </w:r>
      <w:r w:rsidRPr="00D064E3">
        <w:rPr>
          <w:rFonts w:ascii="Arial" w:hAnsi="Arial" w:cs="Arial"/>
          <w:color w:val="000000" w:themeColor="text1"/>
        </w:rPr>
        <w:t xml:space="preserve"> pogodbe.</w:t>
      </w:r>
    </w:p>
    <w:p w14:paraId="535F59E7" w14:textId="77777777" w:rsidR="004E0801" w:rsidRPr="00D064E3" w:rsidRDefault="004E0801" w:rsidP="004E0801">
      <w:pPr>
        <w:spacing w:after="0" w:line="276" w:lineRule="auto"/>
        <w:jc w:val="both"/>
        <w:rPr>
          <w:rFonts w:ascii="Arial" w:hAnsi="Arial" w:cs="Arial"/>
          <w:color w:val="000000" w:themeColor="text1"/>
        </w:rPr>
      </w:pPr>
    </w:p>
    <w:p w14:paraId="0C08DBAC" w14:textId="5A084304" w:rsidR="004E0801" w:rsidRDefault="004E0801" w:rsidP="004E0801">
      <w:pPr>
        <w:spacing w:after="0" w:line="276" w:lineRule="auto"/>
        <w:jc w:val="both"/>
        <w:rPr>
          <w:rFonts w:ascii="Arial" w:hAnsi="Arial" w:cs="Arial"/>
          <w:color w:val="000000" w:themeColor="text1"/>
        </w:rPr>
      </w:pPr>
      <w:r>
        <w:rPr>
          <w:rFonts w:ascii="Arial" w:hAnsi="Arial" w:cs="Arial"/>
          <w:color w:val="000000" w:themeColor="text1"/>
        </w:rPr>
        <w:t>Izvajalec</w:t>
      </w:r>
      <w:r w:rsidRPr="00D064E3">
        <w:rPr>
          <w:rFonts w:ascii="Arial" w:hAnsi="Arial" w:cs="Arial"/>
          <w:color w:val="000000" w:themeColor="text1"/>
        </w:rPr>
        <w:t xml:space="preserve"> je dolžan obvestiti svoje delavce, da lahko pri svojem delu pridejo v stik z zaupnimi podatki, </w:t>
      </w:r>
      <w:r>
        <w:rPr>
          <w:rFonts w:ascii="Arial" w:hAnsi="Arial" w:cs="Arial"/>
          <w:color w:val="000000" w:themeColor="text1"/>
        </w:rPr>
        <w:t xml:space="preserve">ti pa morajo </w:t>
      </w:r>
      <w:r w:rsidRPr="00D064E3">
        <w:rPr>
          <w:rFonts w:ascii="Arial" w:hAnsi="Arial" w:cs="Arial"/>
          <w:color w:val="000000" w:themeColor="text1"/>
        </w:rPr>
        <w:t>pri delu z njimi ravnati z največjo mero skrbnosti.</w:t>
      </w:r>
    </w:p>
    <w:p w14:paraId="4AE0066A" w14:textId="77777777" w:rsidR="004E0801" w:rsidRPr="00D064E3" w:rsidRDefault="004E0801" w:rsidP="004E0801">
      <w:pPr>
        <w:spacing w:after="0" w:line="276" w:lineRule="auto"/>
        <w:jc w:val="both"/>
        <w:rPr>
          <w:rFonts w:ascii="Arial" w:hAnsi="Arial" w:cs="Arial"/>
          <w:color w:val="000000" w:themeColor="text1"/>
        </w:rPr>
      </w:pPr>
    </w:p>
    <w:p w14:paraId="0F62DB70" w14:textId="77777777" w:rsidR="004E0801" w:rsidRDefault="004E0801" w:rsidP="004E0801">
      <w:pPr>
        <w:pStyle w:val="Standard"/>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w:t>
      </w:r>
      <w:r>
        <w:rPr>
          <w:rFonts w:ascii="Arial" w:hAnsi="Arial" w:cs="Arial"/>
          <w:color w:val="000000" w:themeColor="text1"/>
        </w:rPr>
        <w:t>zaupnih podatkov</w:t>
      </w:r>
      <w:r w:rsidRPr="00D064E3">
        <w:rPr>
          <w:rFonts w:ascii="Arial" w:hAnsi="Arial" w:cs="Arial"/>
          <w:color w:val="000000" w:themeColor="text1"/>
        </w:rPr>
        <w:t>, je izvajalec naročniku odškodninsko odgovoren za vs</w:t>
      </w:r>
      <w:r>
        <w:rPr>
          <w:rFonts w:ascii="Arial" w:hAnsi="Arial" w:cs="Arial"/>
          <w:color w:val="000000" w:themeColor="text1"/>
        </w:rPr>
        <w:t>o posredno in neposredno škodo.</w:t>
      </w:r>
    </w:p>
    <w:p w14:paraId="1A12B06D" w14:textId="77777777" w:rsidR="004E0801" w:rsidRPr="001653D8" w:rsidRDefault="004E0801" w:rsidP="00FD71EF">
      <w:pPr>
        <w:pStyle w:val="Standard"/>
        <w:widowControl w:val="0"/>
        <w:rPr>
          <w:rFonts w:ascii="Arial" w:hAnsi="Arial" w:cs="Arial"/>
          <w:b/>
          <w:color w:val="000000" w:themeColor="text1"/>
        </w:rPr>
      </w:pPr>
    </w:p>
    <w:p w14:paraId="6197B956" w14:textId="77777777" w:rsidR="00A55AEE" w:rsidRPr="001653D8" w:rsidRDefault="00A55AEE" w:rsidP="00A061DE">
      <w:pPr>
        <w:pStyle w:val="Standard"/>
        <w:keepNext/>
        <w:numPr>
          <w:ilvl w:val="1"/>
          <w:numId w:val="61"/>
        </w:numPr>
        <w:ind w:left="284"/>
        <w:jc w:val="center"/>
        <w:rPr>
          <w:rFonts w:ascii="Arial" w:hAnsi="Arial" w:cs="Arial"/>
          <w:b/>
        </w:rPr>
      </w:pPr>
      <w:r w:rsidRPr="001653D8">
        <w:rPr>
          <w:rFonts w:ascii="Arial" w:hAnsi="Arial" w:cs="Arial"/>
          <w:b/>
        </w:rPr>
        <w:lastRenderedPageBreak/>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0D3010CC"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D36F71">
        <w:rPr>
          <w:rFonts w:ascii="Arial" w:hAnsi="Arial" w:cs="Arial"/>
        </w:rPr>
        <w:t xml:space="preserve"> ter je sklenjena</w:t>
      </w:r>
      <w:r w:rsidR="00902131">
        <w:rPr>
          <w:rFonts w:ascii="Arial" w:hAnsi="Arial" w:cs="Arial"/>
        </w:rPr>
        <w:t xml:space="preserve"> </w:t>
      </w:r>
      <w:r w:rsidR="0049693E">
        <w:rPr>
          <w:rFonts w:ascii="Arial" w:hAnsi="Arial" w:cs="Arial"/>
        </w:rPr>
        <w:t>za obdobje 1 leta</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65CE2822" w14:textId="6F64445A" w:rsidR="0064159B" w:rsidRPr="008566CD" w:rsidRDefault="003F203F" w:rsidP="008566CD">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46513A7E" w14:textId="77777777" w:rsidR="00E717F9" w:rsidRDefault="00E717F9" w:rsidP="00160302">
      <w:pPr>
        <w:autoSpaceDE w:val="0"/>
        <w:adjustRightInd w:val="0"/>
        <w:spacing w:after="0" w:line="276" w:lineRule="auto"/>
        <w:jc w:val="both"/>
        <w:rPr>
          <w:rFonts w:ascii="Arial" w:hAnsi="Arial" w:cs="Arial"/>
        </w:rPr>
      </w:pPr>
    </w:p>
    <w:p w14:paraId="64C1C522" w14:textId="77777777" w:rsidR="00F709F0" w:rsidRDefault="00F709F0" w:rsidP="00160302">
      <w:pPr>
        <w:autoSpaceDE w:val="0"/>
        <w:adjustRightInd w:val="0"/>
        <w:spacing w:after="0" w:line="276" w:lineRule="auto"/>
        <w:jc w:val="both"/>
        <w:rPr>
          <w:rFonts w:ascii="Arial" w:hAnsi="Arial" w:cs="Arial"/>
        </w:rPr>
      </w:pPr>
    </w:p>
    <w:p w14:paraId="1D872B9C" w14:textId="33888066" w:rsidR="00213E6C" w:rsidRPr="001653D8" w:rsidRDefault="00213E6C" w:rsidP="00213E6C">
      <w:pPr>
        <w:autoSpaceDE w:val="0"/>
        <w:adjustRightInd w:val="0"/>
        <w:spacing w:after="0" w:line="276" w:lineRule="auto"/>
        <w:jc w:val="both"/>
        <w:rPr>
          <w:rFonts w:ascii="Arial" w:hAnsi="Arial" w:cs="Arial"/>
        </w:rPr>
      </w:pPr>
      <w:r>
        <w:rPr>
          <w:rFonts w:ascii="Arial" w:hAnsi="Arial" w:cs="Arial"/>
        </w:rPr>
        <w:t>Št.</w:t>
      </w:r>
      <w:r w:rsidR="00D36F71">
        <w:rPr>
          <w:rFonts w:ascii="Arial" w:hAnsi="Arial" w:cs="Arial"/>
        </w:rPr>
        <w:t>: ____________________________</w:t>
      </w:r>
      <w:r w:rsidR="00D36F71">
        <w:rPr>
          <w:rFonts w:ascii="Arial" w:hAnsi="Arial" w:cs="Arial"/>
        </w:rPr>
        <w:tab/>
      </w:r>
      <w:r w:rsidR="009B7113">
        <w:rPr>
          <w:rFonts w:ascii="Arial" w:hAnsi="Arial" w:cs="Arial"/>
        </w:rPr>
        <w:tab/>
      </w:r>
      <w:r>
        <w:rPr>
          <w:rFonts w:ascii="Arial" w:hAnsi="Arial" w:cs="Arial"/>
        </w:rPr>
        <w:t>Št.: ____________________________</w:t>
      </w:r>
    </w:p>
    <w:p w14:paraId="30E67F70" w14:textId="3F8CEB5D" w:rsidR="008E680A" w:rsidRPr="001653D8" w:rsidRDefault="009B7113" w:rsidP="00160302">
      <w:pPr>
        <w:autoSpaceDE w:val="0"/>
        <w:adjustRightInd w:val="0"/>
        <w:spacing w:after="0" w:line="276" w:lineRule="auto"/>
        <w:jc w:val="both"/>
        <w:rPr>
          <w:rFonts w:ascii="Arial" w:hAnsi="Arial" w:cs="Arial"/>
        </w:rPr>
      </w:pPr>
      <w:r>
        <w:rPr>
          <w:rFonts w:ascii="Arial" w:hAnsi="Arial" w:cs="Arial"/>
        </w:rPr>
        <w:tab/>
      </w:r>
    </w:p>
    <w:p w14:paraId="15B3B26C" w14:textId="1C2E33DE" w:rsidR="00C77FC2" w:rsidRPr="001653D8" w:rsidRDefault="00C77FC2" w:rsidP="00D36F71">
      <w:pPr>
        <w:autoSpaceDE w:val="0"/>
        <w:adjustRightInd w:val="0"/>
        <w:spacing w:after="0" w:line="276" w:lineRule="auto"/>
        <w:ind w:left="6"/>
        <w:rPr>
          <w:rFonts w:ascii="Arial" w:hAnsi="Arial" w:cs="Arial"/>
        </w:rPr>
      </w:pPr>
      <w:r w:rsidRPr="001653D8">
        <w:rPr>
          <w:rFonts w:ascii="Arial" w:hAnsi="Arial" w:cs="Arial"/>
        </w:rPr>
        <w:t xml:space="preserve">Datum: </w:t>
      </w:r>
      <w:r w:rsidR="00556237" w:rsidRPr="001653D8">
        <w:rPr>
          <w:rFonts w:ascii="Arial" w:hAnsi="Arial" w:cs="Arial"/>
        </w:rPr>
        <w:t>_____________________</w:t>
      </w:r>
      <w:r w:rsidR="00D36F71">
        <w:rPr>
          <w:rFonts w:ascii="Arial" w:hAnsi="Arial" w:cs="Arial"/>
        </w:rPr>
        <w:t>____</w:t>
      </w:r>
      <w:r w:rsidR="00D36F71">
        <w:rPr>
          <w:rFonts w:ascii="Arial" w:hAnsi="Arial" w:cs="Arial"/>
        </w:rPr>
        <w:tab/>
      </w:r>
      <w:r w:rsidR="009B7113">
        <w:rPr>
          <w:rFonts w:ascii="Arial" w:hAnsi="Arial" w:cs="Arial"/>
        </w:rPr>
        <w:tab/>
      </w:r>
      <w:r w:rsidR="00556237">
        <w:rPr>
          <w:rFonts w:ascii="Arial" w:hAnsi="Arial" w:cs="Arial"/>
        </w:rPr>
        <w:t xml:space="preserve">Datum: </w:t>
      </w:r>
      <w:r w:rsidRPr="001653D8">
        <w:rPr>
          <w:rFonts w:ascii="Arial" w:hAnsi="Arial" w:cs="Arial"/>
        </w:rPr>
        <w:t>________________</w:t>
      </w:r>
      <w:r w:rsidR="00F01BD3" w:rsidRPr="001653D8">
        <w:rPr>
          <w:rFonts w:ascii="Arial" w:hAnsi="Arial" w:cs="Arial"/>
        </w:rPr>
        <w:t>_____</w:t>
      </w:r>
      <w:r w:rsidR="00556237">
        <w:rPr>
          <w:rFonts w:ascii="Arial" w:hAnsi="Arial" w:cs="Arial"/>
        </w:rPr>
        <w:t>____</w:t>
      </w:r>
    </w:p>
    <w:p w14:paraId="4364D4C0" w14:textId="77777777" w:rsidR="0064159B" w:rsidRDefault="0064159B" w:rsidP="00C77FC2">
      <w:pPr>
        <w:tabs>
          <w:tab w:val="left" w:pos="4866"/>
        </w:tabs>
        <w:autoSpaceDE w:val="0"/>
        <w:adjustRightInd w:val="0"/>
        <w:spacing w:after="0" w:line="276" w:lineRule="auto"/>
        <w:ind w:left="6"/>
        <w:rPr>
          <w:rFonts w:ascii="Arial" w:hAnsi="Arial" w:cs="Arial"/>
        </w:rPr>
      </w:pPr>
    </w:p>
    <w:p w14:paraId="353DD628" w14:textId="77777777" w:rsidR="00E717F9" w:rsidRPr="001653D8" w:rsidRDefault="00E717F9" w:rsidP="00C77FC2">
      <w:pPr>
        <w:tabs>
          <w:tab w:val="left" w:pos="4866"/>
        </w:tabs>
        <w:autoSpaceDE w:val="0"/>
        <w:adjustRightInd w:val="0"/>
        <w:spacing w:after="0" w:line="276" w:lineRule="auto"/>
        <w:ind w:left="6"/>
        <w:rPr>
          <w:rFonts w:ascii="Arial" w:hAnsi="Arial" w:cs="Arial"/>
        </w:rPr>
      </w:pPr>
    </w:p>
    <w:p w14:paraId="0E42AB89" w14:textId="49B0B3F0" w:rsidR="00C77FC2" w:rsidRPr="001653D8" w:rsidRDefault="00A65BDB" w:rsidP="00570131">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2EBB5BD2" w14:textId="77777777" w:rsidR="00C77FC2" w:rsidRPr="001653D8" w:rsidRDefault="00C77FC2" w:rsidP="00C77FC2">
      <w:pPr>
        <w:autoSpaceDE w:val="0"/>
        <w:adjustRightInd w:val="0"/>
        <w:spacing w:after="0" w:line="276" w:lineRule="auto"/>
        <w:rPr>
          <w:rFonts w:ascii="Arial" w:hAnsi="Arial" w:cs="Arial"/>
        </w:rPr>
      </w:pP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566D9FB9" w14:textId="77777777" w:rsidR="00603458" w:rsidRDefault="00603458" w:rsidP="008566CD">
      <w:pPr>
        <w:autoSpaceDE w:val="0"/>
        <w:adjustRightInd w:val="0"/>
        <w:spacing w:after="0" w:line="276" w:lineRule="auto"/>
        <w:rPr>
          <w:rFonts w:ascii="Arial" w:hAnsi="Arial" w:cs="Arial"/>
        </w:rPr>
      </w:pPr>
    </w:p>
    <w:p w14:paraId="527FEEC1" w14:textId="62D9EC5A" w:rsidR="0070373B" w:rsidRDefault="00550DF2" w:rsidP="008566CD">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8DBA6" w14:textId="77777777" w:rsidR="002D41B3" w:rsidRDefault="002D41B3">
      <w:pPr>
        <w:spacing w:after="0" w:line="240" w:lineRule="auto"/>
      </w:pPr>
      <w:r>
        <w:separator/>
      </w:r>
    </w:p>
  </w:endnote>
  <w:endnote w:type="continuationSeparator" w:id="0">
    <w:p w14:paraId="3D913C3D" w14:textId="77777777" w:rsidR="002D41B3" w:rsidRDefault="002D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282F6BE8" w:rsidR="00F94FCC" w:rsidRPr="0049693E" w:rsidRDefault="00F94FCC">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B912C9">
          <w:rPr>
            <w:rFonts w:ascii="Arial" w:hAnsi="Arial" w:cs="Arial"/>
            <w:noProof/>
          </w:rPr>
          <w:t>2</w:t>
        </w:r>
        <w:r w:rsidRPr="0049693E">
          <w:rPr>
            <w:rFonts w:ascii="Arial" w:hAnsi="Arial" w:cs="Arial"/>
          </w:rPr>
          <w:fldChar w:fldCharType="end"/>
        </w:r>
      </w:p>
    </w:sdtContent>
  </w:sdt>
  <w:p w14:paraId="4C16F23D" w14:textId="77777777" w:rsidR="00F94FCC" w:rsidRDefault="00F94FCC"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37568" w14:textId="77777777" w:rsidR="002D41B3" w:rsidRDefault="002D41B3">
      <w:pPr>
        <w:spacing w:after="0" w:line="240" w:lineRule="auto"/>
      </w:pPr>
      <w:r>
        <w:rPr>
          <w:color w:val="000000"/>
        </w:rPr>
        <w:separator/>
      </w:r>
    </w:p>
  </w:footnote>
  <w:footnote w:type="continuationSeparator" w:id="0">
    <w:p w14:paraId="0052B234" w14:textId="77777777" w:rsidR="002D41B3" w:rsidRDefault="002D4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F94FCC" w:rsidRDefault="00F94FCC">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8390FB8"/>
    <w:multiLevelType w:val="hybridMultilevel"/>
    <w:tmpl w:val="58005D06"/>
    <w:lvl w:ilvl="0" w:tplc="DFE8805C">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0"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7"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270106D"/>
    <w:multiLevelType w:val="hybridMultilevel"/>
    <w:tmpl w:val="C8EA539A"/>
    <w:lvl w:ilvl="0" w:tplc="DFE880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4"/>
  </w:num>
  <w:num w:numId="3">
    <w:abstractNumId w:val="35"/>
  </w:num>
  <w:num w:numId="4">
    <w:abstractNumId w:val="48"/>
  </w:num>
  <w:num w:numId="5">
    <w:abstractNumId w:val="19"/>
  </w:num>
  <w:num w:numId="6">
    <w:abstractNumId w:val="34"/>
  </w:num>
  <w:num w:numId="7">
    <w:abstractNumId w:val="51"/>
  </w:num>
  <w:num w:numId="8">
    <w:abstractNumId w:val="29"/>
  </w:num>
  <w:num w:numId="9">
    <w:abstractNumId w:val="31"/>
  </w:num>
  <w:num w:numId="10">
    <w:abstractNumId w:val="46"/>
  </w:num>
  <w:num w:numId="11">
    <w:abstractNumId w:val="60"/>
  </w:num>
  <w:num w:numId="12">
    <w:abstractNumId w:val="32"/>
  </w:num>
  <w:num w:numId="13">
    <w:abstractNumId w:val="14"/>
  </w:num>
  <w:num w:numId="14">
    <w:abstractNumId w:val="57"/>
  </w:num>
  <w:num w:numId="15">
    <w:abstractNumId w:val="55"/>
  </w:num>
  <w:num w:numId="16">
    <w:abstractNumId w:val="54"/>
  </w:num>
  <w:num w:numId="17">
    <w:abstractNumId w:val="36"/>
  </w:num>
  <w:num w:numId="18">
    <w:abstractNumId w:val="12"/>
  </w:num>
  <w:num w:numId="19">
    <w:abstractNumId w:val="39"/>
  </w:num>
  <w:num w:numId="20">
    <w:abstractNumId w:val="37"/>
  </w:num>
  <w:num w:numId="21">
    <w:abstractNumId w:val="30"/>
  </w:num>
  <w:num w:numId="22">
    <w:abstractNumId w:val="33"/>
  </w:num>
  <w:num w:numId="23">
    <w:abstractNumId w:val="0"/>
  </w:num>
  <w:num w:numId="24">
    <w:abstractNumId w:val="45"/>
  </w:num>
  <w:num w:numId="25">
    <w:abstractNumId w:val="20"/>
  </w:num>
  <w:num w:numId="26">
    <w:abstractNumId w:val="4"/>
  </w:num>
  <w:num w:numId="27">
    <w:abstractNumId w:val="3"/>
  </w:num>
  <w:num w:numId="28">
    <w:abstractNumId w:val="23"/>
  </w:num>
  <w:num w:numId="29">
    <w:abstractNumId w:val="21"/>
  </w:num>
  <w:num w:numId="30">
    <w:abstractNumId w:val="40"/>
  </w:num>
  <w:num w:numId="31">
    <w:abstractNumId w:val="9"/>
  </w:num>
  <w:num w:numId="32">
    <w:abstractNumId w:val="17"/>
  </w:num>
  <w:num w:numId="33">
    <w:abstractNumId w:val="56"/>
  </w:num>
  <w:num w:numId="34">
    <w:abstractNumId w:val="41"/>
  </w:num>
  <w:num w:numId="35">
    <w:abstractNumId w:val="38"/>
  </w:num>
  <w:num w:numId="36">
    <w:abstractNumId w:val="59"/>
  </w:num>
  <w:num w:numId="37">
    <w:abstractNumId w:val="13"/>
  </w:num>
  <w:num w:numId="38">
    <w:abstractNumId w:val="18"/>
  </w:num>
  <w:num w:numId="39">
    <w:abstractNumId w:val="52"/>
  </w:num>
  <w:num w:numId="40">
    <w:abstractNumId w:val="49"/>
  </w:num>
  <w:num w:numId="41">
    <w:abstractNumId w:val="47"/>
  </w:num>
  <w:num w:numId="42">
    <w:abstractNumId w:val="28"/>
  </w:num>
  <w:num w:numId="43">
    <w:abstractNumId w:val="43"/>
  </w:num>
  <w:num w:numId="44">
    <w:abstractNumId w:val="1"/>
  </w:num>
  <w:num w:numId="45">
    <w:abstractNumId w:val="26"/>
  </w:num>
  <w:num w:numId="46">
    <w:abstractNumId w:val="53"/>
  </w:num>
  <w:num w:numId="47">
    <w:abstractNumId w:val="10"/>
  </w:num>
  <w:num w:numId="48">
    <w:abstractNumId w:val="11"/>
    <w:lvlOverride w:ilvl="0">
      <w:startOverride w:val="1"/>
    </w:lvlOverride>
  </w:num>
  <w:num w:numId="49">
    <w:abstractNumId w:val="24"/>
    <w:lvlOverride w:ilvl="0">
      <w:startOverride w:val="1"/>
    </w:lvlOverride>
  </w:num>
  <w:num w:numId="50">
    <w:abstractNumId w:val="14"/>
    <w:lvlOverride w:ilvl="0">
      <w:startOverride w:val="1"/>
    </w:lvlOverride>
  </w:num>
  <w:num w:numId="51">
    <w:abstractNumId w:val="19"/>
    <w:lvlOverride w:ilvl="0">
      <w:startOverride w:val="1"/>
    </w:lvlOverride>
  </w:num>
  <w:num w:numId="52">
    <w:abstractNumId w:val="5"/>
  </w:num>
  <w:num w:numId="53">
    <w:abstractNumId w:val="16"/>
  </w:num>
  <w:num w:numId="54">
    <w:abstractNumId w:val="25"/>
  </w:num>
  <w:num w:numId="55">
    <w:abstractNumId w:val="6"/>
  </w:num>
  <w:num w:numId="56">
    <w:abstractNumId w:val="15"/>
  </w:num>
  <w:num w:numId="57">
    <w:abstractNumId w:val="42"/>
  </w:num>
  <w:num w:numId="58">
    <w:abstractNumId w:val="44"/>
  </w:num>
  <w:num w:numId="59">
    <w:abstractNumId w:val="7"/>
  </w:num>
  <w:num w:numId="60">
    <w:abstractNumId w:val="8"/>
  </w:num>
  <w:num w:numId="61">
    <w:abstractNumId w:val="50"/>
  </w:num>
  <w:num w:numId="62">
    <w:abstractNumId w:val="22"/>
  </w:num>
  <w:num w:numId="63">
    <w:abstractNumId w:val="2"/>
  </w:num>
  <w:num w:numId="64">
    <w:abstractNumId w:val="27"/>
  </w:num>
  <w:num w:numId="65">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705"/>
    <w:rsid w:val="00046D73"/>
    <w:rsid w:val="000505AE"/>
    <w:rsid w:val="000505ED"/>
    <w:rsid w:val="00050A38"/>
    <w:rsid w:val="000542CE"/>
    <w:rsid w:val="000545AD"/>
    <w:rsid w:val="00056018"/>
    <w:rsid w:val="0006055F"/>
    <w:rsid w:val="00063163"/>
    <w:rsid w:val="000660FD"/>
    <w:rsid w:val="000661C3"/>
    <w:rsid w:val="000672DE"/>
    <w:rsid w:val="000763A6"/>
    <w:rsid w:val="000768C2"/>
    <w:rsid w:val="0007793F"/>
    <w:rsid w:val="0008193F"/>
    <w:rsid w:val="0008471A"/>
    <w:rsid w:val="00084DEC"/>
    <w:rsid w:val="00086DB8"/>
    <w:rsid w:val="0008705F"/>
    <w:rsid w:val="000A1C2F"/>
    <w:rsid w:val="000A2926"/>
    <w:rsid w:val="000A2CA7"/>
    <w:rsid w:val="000A33DF"/>
    <w:rsid w:val="000A6EB9"/>
    <w:rsid w:val="000A758B"/>
    <w:rsid w:val="000B22F1"/>
    <w:rsid w:val="000C35AE"/>
    <w:rsid w:val="000C3BB2"/>
    <w:rsid w:val="000C60D8"/>
    <w:rsid w:val="000C6596"/>
    <w:rsid w:val="000D2656"/>
    <w:rsid w:val="000D2879"/>
    <w:rsid w:val="000D64FF"/>
    <w:rsid w:val="000E101C"/>
    <w:rsid w:val="000E2355"/>
    <w:rsid w:val="000F3F2F"/>
    <w:rsid w:val="000F6964"/>
    <w:rsid w:val="001007BB"/>
    <w:rsid w:val="001043AB"/>
    <w:rsid w:val="00106B38"/>
    <w:rsid w:val="0010791B"/>
    <w:rsid w:val="00107EFC"/>
    <w:rsid w:val="00110765"/>
    <w:rsid w:val="00111822"/>
    <w:rsid w:val="00112720"/>
    <w:rsid w:val="00122DC7"/>
    <w:rsid w:val="00125F03"/>
    <w:rsid w:val="001379B2"/>
    <w:rsid w:val="0014156E"/>
    <w:rsid w:val="00151DA9"/>
    <w:rsid w:val="00160302"/>
    <w:rsid w:val="001653D8"/>
    <w:rsid w:val="00172C24"/>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020C"/>
    <w:rsid w:val="001C339E"/>
    <w:rsid w:val="001D31A5"/>
    <w:rsid w:val="001D5B73"/>
    <w:rsid w:val="001E5C0F"/>
    <w:rsid w:val="001E6420"/>
    <w:rsid w:val="001E7EA2"/>
    <w:rsid w:val="001F3B02"/>
    <w:rsid w:val="002006C4"/>
    <w:rsid w:val="00203863"/>
    <w:rsid w:val="00203F9E"/>
    <w:rsid w:val="00213E6C"/>
    <w:rsid w:val="00215A39"/>
    <w:rsid w:val="002169C7"/>
    <w:rsid w:val="00216A9A"/>
    <w:rsid w:val="002229B9"/>
    <w:rsid w:val="002252BA"/>
    <w:rsid w:val="00225872"/>
    <w:rsid w:val="0022596E"/>
    <w:rsid w:val="00225D57"/>
    <w:rsid w:val="00227C10"/>
    <w:rsid w:val="002334E2"/>
    <w:rsid w:val="00235B3F"/>
    <w:rsid w:val="00236CCB"/>
    <w:rsid w:val="002401D9"/>
    <w:rsid w:val="00243242"/>
    <w:rsid w:val="0024392F"/>
    <w:rsid w:val="002445C7"/>
    <w:rsid w:val="00244CB9"/>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7C3"/>
    <w:rsid w:val="0029531C"/>
    <w:rsid w:val="00295469"/>
    <w:rsid w:val="00295EF2"/>
    <w:rsid w:val="002A5643"/>
    <w:rsid w:val="002B54AB"/>
    <w:rsid w:val="002B5C19"/>
    <w:rsid w:val="002B6658"/>
    <w:rsid w:val="002B6FAD"/>
    <w:rsid w:val="002B702A"/>
    <w:rsid w:val="002B7D0C"/>
    <w:rsid w:val="002C340E"/>
    <w:rsid w:val="002D41B3"/>
    <w:rsid w:val="002D5D1E"/>
    <w:rsid w:val="002D7520"/>
    <w:rsid w:val="002E6065"/>
    <w:rsid w:val="002F2604"/>
    <w:rsid w:val="002F35A6"/>
    <w:rsid w:val="003003A3"/>
    <w:rsid w:val="00301AC1"/>
    <w:rsid w:val="00302316"/>
    <w:rsid w:val="00303A8E"/>
    <w:rsid w:val="003054B4"/>
    <w:rsid w:val="00310B9B"/>
    <w:rsid w:val="00313AD0"/>
    <w:rsid w:val="00315BF8"/>
    <w:rsid w:val="003160CA"/>
    <w:rsid w:val="00316974"/>
    <w:rsid w:val="003207B6"/>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AFC"/>
    <w:rsid w:val="00394EA0"/>
    <w:rsid w:val="00395CC6"/>
    <w:rsid w:val="003B3869"/>
    <w:rsid w:val="003B5D72"/>
    <w:rsid w:val="003C0CE4"/>
    <w:rsid w:val="003C4F25"/>
    <w:rsid w:val="003C72EB"/>
    <w:rsid w:val="003E0A96"/>
    <w:rsid w:val="003F1B85"/>
    <w:rsid w:val="003F2025"/>
    <w:rsid w:val="003F203F"/>
    <w:rsid w:val="003F3D48"/>
    <w:rsid w:val="003F5C09"/>
    <w:rsid w:val="00400CE3"/>
    <w:rsid w:val="00401D05"/>
    <w:rsid w:val="00402A76"/>
    <w:rsid w:val="00403EC2"/>
    <w:rsid w:val="00405317"/>
    <w:rsid w:val="00406381"/>
    <w:rsid w:val="004106BF"/>
    <w:rsid w:val="004118F3"/>
    <w:rsid w:val="00411BBB"/>
    <w:rsid w:val="004202FF"/>
    <w:rsid w:val="004221E2"/>
    <w:rsid w:val="00431138"/>
    <w:rsid w:val="00433EB6"/>
    <w:rsid w:val="0044072B"/>
    <w:rsid w:val="00441C95"/>
    <w:rsid w:val="00444D00"/>
    <w:rsid w:val="004538E2"/>
    <w:rsid w:val="00455F20"/>
    <w:rsid w:val="0045714D"/>
    <w:rsid w:val="00460CB1"/>
    <w:rsid w:val="0046101C"/>
    <w:rsid w:val="0046206B"/>
    <w:rsid w:val="004629FA"/>
    <w:rsid w:val="004642D8"/>
    <w:rsid w:val="0046545C"/>
    <w:rsid w:val="004719D6"/>
    <w:rsid w:val="004731B4"/>
    <w:rsid w:val="004740B8"/>
    <w:rsid w:val="00492879"/>
    <w:rsid w:val="0049324C"/>
    <w:rsid w:val="0049693E"/>
    <w:rsid w:val="004A1A78"/>
    <w:rsid w:val="004B4FF1"/>
    <w:rsid w:val="004B5008"/>
    <w:rsid w:val="004C4242"/>
    <w:rsid w:val="004D498C"/>
    <w:rsid w:val="004D50B4"/>
    <w:rsid w:val="004D738E"/>
    <w:rsid w:val="004E0801"/>
    <w:rsid w:val="004E1EDD"/>
    <w:rsid w:val="004E210B"/>
    <w:rsid w:val="004E52E6"/>
    <w:rsid w:val="004E56F6"/>
    <w:rsid w:val="004E6652"/>
    <w:rsid w:val="004F1B45"/>
    <w:rsid w:val="004F1BC9"/>
    <w:rsid w:val="004F2D5B"/>
    <w:rsid w:val="004F3A28"/>
    <w:rsid w:val="004F56FB"/>
    <w:rsid w:val="00502277"/>
    <w:rsid w:val="00506257"/>
    <w:rsid w:val="00515E28"/>
    <w:rsid w:val="00516410"/>
    <w:rsid w:val="00542224"/>
    <w:rsid w:val="005452DA"/>
    <w:rsid w:val="00546EED"/>
    <w:rsid w:val="00550729"/>
    <w:rsid w:val="00550DA0"/>
    <w:rsid w:val="00550DF2"/>
    <w:rsid w:val="00550ECE"/>
    <w:rsid w:val="00551DB8"/>
    <w:rsid w:val="0055606A"/>
    <w:rsid w:val="00556237"/>
    <w:rsid w:val="00557400"/>
    <w:rsid w:val="0056073F"/>
    <w:rsid w:val="0056178F"/>
    <w:rsid w:val="00565CA5"/>
    <w:rsid w:val="00570131"/>
    <w:rsid w:val="00570612"/>
    <w:rsid w:val="00571D94"/>
    <w:rsid w:val="00573C0E"/>
    <w:rsid w:val="00584C83"/>
    <w:rsid w:val="00584E8A"/>
    <w:rsid w:val="00585913"/>
    <w:rsid w:val="00587ED4"/>
    <w:rsid w:val="00592312"/>
    <w:rsid w:val="00592CCF"/>
    <w:rsid w:val="00596952"/>
    <w:rsid w:val="005A5607"/>
    <w:rsid w:val="005B1DFF"/>
    <w:rsid w:val="005B236A"/>
    <w:rsid w:val="005B43B7"/>
    <w:rsid w:val="005B4D82"/>
    <w:rsid w:val="005B5783"/>
    <w:rsid w:val="005C3E3A"/>
    <w:rsid w:val="005D1BD0"/>
    <w:rsid w:val="005D4C9A"/>
    <w:rsid w:val="005D655D"/>
    <w:rsid w:val="005D7F49"/>
    <w:rsid w:val="005F0382"/>
    <w:rsid w:val="005F156F"/>
    <w:rsid w:val="005F277A"/>
    <w:rsid w:val="005F2C0D"/>
    <w:rsid w:val="005F6432"/>
    <w:rsid w:val="00603458"/>
    <w:rsid w:val="00604FBD"/>
    <w:rsid w:val="00612E03"/>
    <w:rsid w:val="00615D79"/>
    <w:rsid w:val="00616EE5"/>
    <w:rsid w:val="0061790A"/>
    <w:rsid w:val="00621F31"/>
    <w:rsid w:val="00622E08"/>
    <w:rsid w:val="00623FF9"/>
    <w:rsid w:val="00630570"/>
    <w:rsid w:val="0064159B"/>
    <w:rsid w:val="0064185F"/>
    <w:rsid w:val="00644F55"/>
    <w:rsid w:val="00645FF0"/>
    <w:rsid w:val="00647082"/>
    <w:rsid w:val="00650B4E"/>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9214C"/>
    <w:rsid w:val="00694436"/>
    <w:rsid w:val="00695535"/>
    <w:rsid w:val="006A221C"/>
    <w:rsid w:val="006A766D"/>
    <w:rsid w:val="006B76EF"/>
    <w:rsid w:val="006C16E6"/>
    <w:rsid w:val="006C4A48"/>
    <w:rsid w:val="006D1445"/>
    <w:rsid w:val="006D7D15"/>
    <w:rsid w:val="006F00F3"/>
    <w:rsid w:val="006F4210"/>
    <w:rsid w:val="006F5579"/>
    <w:rsid w:val="00702CBC"/>
    <w:rsid w:val="0070373B"/>
    <w:rsid w:val="00707C4D"/>
    <w:rsid w:val="007110B8"/>
    <w:rsid w:val="00711541"/>
    <w:rsid w:val="00713D76"/>
    <w:rsid w:val="0071698E"/>
    <w:rsid w:val="0071723E"/>
    <w:rsid w:val="0072112A"/>
    <w:rsid w:val="00724AFF"/>
    <w:rsid w:val="00724D35"/>
    <w:rsid w:val="00725CFC"/>
    <w:rsid w:val="0072748D"/>
    <w:rsid w:val="0073284C"/>
    <w:rsid w:val="00733381"/>
    <w:rsid w:val="00734BAE"/>
    <w:rsid w:val="00736F69"/>
    <w:rsid w:val="007444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415C"/>
    <w:rsid w:val="00780469"/>
    <w:rsid w:val="00782E8E"/>
    <w:rsid w:val="00783F72"/>
    <w:rsid w:val="007922AB"/>
    <w:rsid w:val="00792963"/>
    <w:rsid w:val="00796860"/>
    <w:rsid w:val="007A36C9"/>
    <w:rsid w:val="007A495C"/>
    <w:rsid w:val="007A4DBB"/>
    <w:rsid w:val="007A755E"/>
    <w:rsid w:val="007B1257"/>
    <w:rsid w:val="007B2988"/>
    <w:rsid w:val="007B4721"/>
    <w:rsid w:val="007B7786"/>
    <w:rsid w:val="007C06FC"/>
    <w:rsid w:val="007C45C0"/>
    <w:rsid w:val="007C5CBF"/>
    <w:rsid w:val="007D0B68"/>
    <w:rsid w:val="007D1872"/>
    <w:rsid w:val="007D6F0A"/>
    <w:rsid w:val="007E55C6"/>
    <w:rsid w:val="007E5C18"/>
    <w:rsid w:val="007E66B6"/>
    <w:rsid w:val="007E7F04"/>
    <w:rsid w:val="007F5309"/>
    <w:rsid w:val="007F5A3D"/>
    <w:rsid w:val="008039BA"/>
    <w:rsid w:val="008040C2"/>
    <w:rsid w:val="008148B4"/>
    <w:rsid w:val="008160FC"/>
    <w:rsid w:val="008207FC"/>
    <w:rsid w:val="00821C61"/>
    <w:rsid w:val="00822497"/>
    <w:rsid w:val="00822F54"/>
    <w:rsid w:val="00823402"/>
    <w:rsid w:val="00825912"/>
    <w:rsid w:val="00831C40"/>
    <w:rsid w:val="008353F7"/>
    <w:rsid w:val="008376C1"/>
    <w:rsid w:val="00844E64"/>
    <w:rsid w:val="00846AAB"/>
    <w:rsid w:val="00852D8B"/>
    <w:rsid w:val="00854CA0"/>
    <w:rsid w:val="008566CD"/>
    <w:rsid w:val="008609F5"/>
    <w:rsid w:val="00862F0F"/>
    <w:rsid w:val="00874E7F"/>
    <w:rsid w:val="00875598"/>
    <w:rsid w:val="0087567E"/>
    <w:rsid w:val="00883EE4"/>
    <w:rsid w:val="008840B5"/>
    <w:rsid w:val="00885092"/>
    <w:rsid w:val="00887D60"/>
    <w:rsid w:val="00892274"/>
    <w:rsid w:val="00896215"/>
    <w:rsid w:val="008A1706"/>
    <w:rsid w:val="008A3348"/>
    <w:rsid w:val="008A461A"/>
    <w:rsid w:val="008B09E9"/>
    <w:rsid w:val="008B6536"/>
    <w:rsid w:val="008C1F81"/>
    <w:rsid w:val="008C2B05"/>
    <w:rsid w:val="008D4E59"/>
    <w:rsid w:val="008D50D8"/>
    <w:rsid w:val="008D72A8"/>
    <w:rsid w:val="008E4A4F"/>
    <w:rsid w:val="008E680A"/>
    <w:rsid w:val="008F17A0"/>
    <w:rsid w:val="008F1803"/>
    <w:rsid w:val="008F2343"/>
    <w:rsid w:val="00902131"/>
    <w:rsid w:val="00902306"/>
    <w:rsid w:val="00905493"/>
    <w:rsid w:val="00905915"/>
    <w:rsid w:val="00906AD7"/>
    <w:rsid w:val="0090765A"/>
    <w:rsid w:val="00911AB9"/>
    <w:rsid w:val="00912712"/>
    <w:rsid w:val="0091519B"/>
    <w:rsid w:val="00915DFB"/>
    <w:rsid w:val="00923A62"/>
    <w:rsid w:val="009258B2"/>
    <w:rsid w:val="00926F7B"/>
    <w:rsid w:val="009277B1"/>
    <w:rsid w:val="0093575C"/>
    <w:rsid w:val="009361F9"/>
    <w:rsid w:val="009452F5"/>
    <w:rsid w:val="00946DB2"/>
    <w:rsid w:val="009470F0"/>
    <w:rsid w:val="00963FF5"/>
    <w:rsid w:val="00964359"/>
    <w:rsid w:val="00965C82"/>
    <w:rsid w:val="009669DE"/>
    <w:rsid w:val="009741A7"/>
    <w:rsid w:val="00974ADC"/>
    <w:rsid w:val="0097745B"/>
    <w:rsid w:val="009774DC"/>
    <w:rsid w:val="00977F31"/>
    <w:rsid w:val="009837E1"/>
    <w:rsid w:val="00984E8A"/>
    <w:rsid w:val="009864B1"/>
    <w:rsid w:val="009866F0"/>
    <w:rsid w:val="009951A4"/>
    <w:rsid w:val="009A1DB5"/>
    <w:rsid w:val="009A5451"/>
    <w:rsid w:val="009A6F74"/>
    <w:rsid w:val="009B7113"/>
    <w:rsid w:val="009B74F2"/>
    <w:rsid w:val="009C441C"/>
    <w:rsid w:val="009C5ADC"/>
    <w:rsid w:val="009C69D3"/>
    <w:rsid w:val="009D5EC2"/>
    <w:rsid w:val="009D7B31"/>
    <w:rsid w:val="009E5A07"/>
    <w:rsid w:val="009F33BA"/>
    <w:rsid w:val="009F662D"/>
    <w:rsid w:val="00A00185"/>
    <w:rsid w:val="00A061DE"/>
    <w:rsid w:val="00A14555"/>
    <w:rsid w:val="00A17044"/>
    <w:rsid w:val="00A229E7"/>
    <w:rsid w:val="00A22F6A"/>
    <w:rsid w:val="00A3024E"/>
    <w:rsid w:val="00A400AD"/>
    <w:rsid w:val="00A418A1"/>
    <w:rsid w:val="00A41A10"/>
    <w:rsid w:val="00A45410"/>
    <w:rsid w:val="00A45E4F"/>
    <w:rsid w:val="00A53D5F"/>
    <w:rsid w:val="00A55AEE"/>
    <w:rsid w:val="00A629B2"/>
    <w:rsid w:val="00A65BDB"/>
    <w:rsid w:val="00A70FDD"/>
    <w:rsid w:val="00A71717"/>
    <w:rsid w:val="00A85F4C"/>
    <w:rsid w:val="00A87245"/>
    <w:rsid w:val="00A934A9"/>
    <w:rsid w:val="00A93996"/>
    <w:rsid w:val="00A97C1B"/>
    <w:rsid w:val="00AA46F3"/>
    <w:rsid w:val="00AA5809"/>
    <w:rsid w:val="00AA6037"/>
    <w:rsid w:val="00AA60C9"/>
    <w:rsid w:val="00AA61ED"/>
    <w:rsid w:val="00AA74B1"/>
    <w:rsid w:val="00AB2662"/>
    <w:rsid w:val="00AC3807"/>
    <w:rsid w:val="00AC4FC1"/>
    <w:rsid w:val="00AD140C"/>
    <w:rsid w:val="00AD4A8A"/>
    <w:rsid w:val="00AD518C"/>
    <w:rsid w:val="00AD6F64"/>
    <w:rsid w:val="00AE1041"/>
    <w:rsid w:val="00B1006E"/>
    <w:rsid w:val="00B118C2"/>
    <w:rsid w:val="00B12189"/>
    <w:rsid w:val="00B20200"/>
    <w:rsid w:val="00B21E12"/>
    <w:rsid w:val="00B25491"/>
    <w:rsid w:val="00B2650C"/>
    <w:rsid w:val="00B3034B"/>
    <w:rsid w:val="00B33EA9"/>
    <w:rsid w:val="00B41D69"/>
    <w:rsid w:val="00B47064"/>
    <w:rsid w:val="00B476A4"/>
    <w:rsid w:val="00B55084"/>
    <w:rsid w:val="00B55C22"/>
    <w:rsid w:val="00B60431"/>
    <w:rsid w:val="00B60534"/>
    <w:rsid w:val="00B613D2"/>
    <w:rsid w:val="00B6344B"/>
    <w:rsid w:val="00B646F6"/>
    <w:rsid w:val="00B6582B"/>
    <w:rsid w:val="00B65873"/>
    <w:rsid w:val="00B71CB5"/>
    <w:rsid w:val="00B72766"/>
    <w:rsid w:val="00B728B6"/>
    <w:rsid w:val="00B76B23"/>
    <w:rsid w:val="00B836ED"/>
    <w:rsid w:val="00B912C9"/>
    <w:rsid w:val="00B93A88"/>
    <w:rsid w:val="00B9792C"/>
    <w:rsid w:val="00BA106A"/>
    <w:rsid w:val="00BA261A"/>
    <w:rsid w:val="00BA3C5A"/>
    <w:rsid w:val="00BA417F"/>
    <w:rsid w:val="00BA5A95"/>
    <w:rsid w:val="00BB10CD"/>
    <w:rsid w:val="00BB223A"/>
    <w:rsid w:val="00BB25D1"/>
    <w:rsid w:val="00BB2718"/>
    <w:rsid w:val="00BC4169"/>
    <w:rsid w:val="00BD5713"/>
    <w:rsid w:val="00BE16BE"/>
    <w:rsid w:val="00BE3B8D"/>
    <w:rsid w:val="00BE4086"/>
    <w:rsid w:val="00BF0E27"/>
    <w:rsid w:val="00BF5619"/>
    <w:rsid w:val="00C01D3A"/>
    <w:rsid w:val="00C04016"/>
    <w:rsid w:val="00C04D76"/>
    <w:rsid w:val="00C12E7B"/>
    <w:rsid w:val="00C14643"/>
    <w:rsid w:val="00C15AA3"/>
    <w:rsid w:val="00C200CE"/>
    <w:rsid w:val="00C22197"/>
    <w:rsid w:val="00C22C8F"/>
    <w:rsid w:val="00C24FFA"/>
    <w:rsid w:val="00C26A31"/>
    <w:rsid w:val="00C30E6E"/>
    <w:rsid w:val="00C31712"/>
    <w:rsid w:val="00C35212"/>
    <w:rsid w:val="00C51F79"/>
    <w:rsid w:val="00C54335"/>
    <w:rsid w:val="00C55CD0"/>
    <w:rsid w:val="00C57D5E"/>
    <w:rsid w:val="00C60629"/>
    <w:rsid w:val="00C6787C"/>
    <w:rsid w:val="00C712CE"/>
    <w:rsid w:val="00C71C1B"/>
    <w:rsid w:val="00C744DD"/>
    <w:rsid w:val="00C74BA4"/>
    <w:rsid w:val="00C75B67"/>
    <w:rsid w:val="00C77FC0"/>
    <w:rsid w:val="00C77FC2"/>
    <w:rsid w:val="00C805F2"/>
    <w:rsid w:val="00C922A7"/>
    <w:rsid w:val="00CA0E32"/>
    <w:rsid w:val="00CA2DA8"/>
    <w:rsid w:val="00CA3B6D"/>
    <w:rsid w:val="00CB21AC"/>
    <w:rsid w:val="00CB26D4"/>
    <w:rsid w:val="00CB63EB"/>
    <w:rsid w:val="00CB771F"/>
    <w:rsid w:val="00CC4E52"/>
    <w:rsid w:val="00CC6B29"/>
    <w:rsid w:val="00CC6F86"/>
    <w:rsid w:val="00CC76B2"/>
    <w:rsid w:val="00CD0C06"/>
    <w:rsid w:val="00CD2F06"/>
    <w:rsid w:val="00CD6BE5"/>
    <w:rsid w:val="00CE1977"/>
    <w:rsid w:val="00CE1F25"/>
    <w:rsid w:val="00CF176E"/>
    <w:rsid w:val="00CF3C21"/>
    <w:rsid w:val="00D012E5"/>
    <w:rsid w:val="00D040C8"/>
    <w:rsid w:val="00D055B1"/>
    <w:rsid w:val="00D05868"/>
    <w:rsid w:val="00D060FB"/>
    <w:rsid w:val="00D066C9"/>
    <w:rsid w:val="00D27277"/>
    <w:rsid w:val="00D36F71"/>
    <w:rsid w:val="00D42F84"/>
    <w:rsid w:val="00D5070A"/>
    <w:rsid w:val="00D54EC5"/>
    <w:rsid w:val="00D62A04"/>
    <w:rsid w:val="00D64A77"/>
    <w:rsid w:val="00D7070F"/>
    <w:rsid w:val="00D743F7"/>
    <w:rsid w:val="00D76EC6"/>
    <w:rsid w:val="00D8392F"/>
    <w:rsid w:val="00D83ED4"/>
    <w:rsid w:val="00D92BB1"/>
    <w:rsid w:val="00D93F7A"/>
    <w:rsid w:val="00D94663"/>
    <w:rsid w:val="00D95BB3"/>
    <w:rsid w:val="00DA0979"/>
    <w:rsid w:val="00DA319D"/>
    <w:rsid w:val="00DA5C23"/>
    <w:rsid w:val="00DA7B78"/>
    <w:rsid w:val="00DB2BB3"/>
    <w:rsid w:val="00DB526C"/>
    <w:rsid w:val="00DB5277"/>
    <w:rsid w:val="00DB7037"/>
    <w:rsid w:val="00DB70CC"/>
    <w:rsid w:val="00DB7847"/>
    <w:rsid w:val="00DC091A"/>
    <w:rsid w:val="00DC1C28"/>
    <w:rsid w:val="00DC31D8"/>
    <w:rsid w:val="00DC50DD"/>
    <w:rsid w:val="00DC5A99"/>
    <w:rsid w:val="00DC6C58"/>
    <w:rsid w:val="00DD0E91"/>
    <w:rsid w:val="00DD1F73"/>
    <w:rsid w:val="00DD28E4"/>
    <w:rsid w:val="00DD39BC"/>
    <w:rsid w:val="00DD642C"/>
    <w:rsid w:val="00DD68E4"/>
    <w:rsid w:val="00DE47FF"/>
    <w:rsid w:val="00DE5443"/>
    <w:rsid w:val="00DE6645"/>
    <w:rsid w:val="00DF3884"/>
    <w:rsid w:val="00E12B29"/>
    <w:rsid w:val="00E212D1"/>
    <w:rsid w:val="00E21830"/>
    <w:rsid w:val="00E2239B"/>
    <w:rsid w:val="00E30099"/>
    <w:rsid w:val="00E300C1"/>
    <w:rsid w:val="00E322B5"/>
    <w:rsid w:val="00E32380"/>
    <w:rsid w:val="00E36B3B"/>
    <w:rsid w:val="00E3710E"/>
    <w:rsid w:val="00E4643C"/>
    <w:rsid w:val="00E57EF7"/>
    <w:rsid w:val="00E6038F"/>
    <w:rsid w:val="00E64E45"/>
    <w:rsid w:val="00E65B9D"/>
    <w:rsid w:val="00E717F9"/>
    <w:rsid w:val="00E75784"/>
    <w:rsid w:val="00E75951"/>
    <w:rsid w:val="00E83341"/>
    <w:rsid w:val="00E85438"/>
    <w:rsid w:val="00E87CA0"/>
    <w:rsid w:val="00EA5DB0"/>
    <w:rsid w:val="00EA6F4A"/>
    <w:rsid w:val="00EA7146"/>
    <w:rsid w:val="00EB0B22"/>
    <w:rsid w:val="00EB0D95"/>
    <w:rsid w:val="00EB183B"/>
    <w:rsid w:val="00EB3583"/>
    <w:rsid w:val="00EB4503"/>
    <w:rsid w:val="00EB6AA4"/>
    <w:rsid w:val="00ED599C"/>
    <w:rsid w:val="00ED684D"/>
    <w:rsid w:val="00EE1E98"/>
    <w:rsid w:val="00EE310C"/>
    <w:rsid w:val="00EE32ED"/>
    <w:rsid w:val="00EF070F"/>
    <w:rsid w:val="00EF2A6C"/>
    <w:rsid w:val="00EF5F63"/>
    <w:rsid w:val="00F00C22"/>
    <w:rsid w:val="00F01BD3"/>
    <w:rsid w:val="00F20109"/>
    <w:rsid w:val="00F219DE"/>
    <w:rsid w:val="00F22710"/>
    <w:rsid w:val="00F25916"/>
    <w:rsid w:val="00F27CA7"/>
    <w:rsid w:val="00F43ED5"/>
    <w:rsid w:val="00F51A91"/>
    <w:rsid w:val="00F51ADE"/>
    <w:rsid w:val="00F55545"/>
    <w:rsid w:val="00F56A06"/>
    <w:rsid w:val="00F56C04"/>
    <w:rsid w:val="00F60501"/>
    <w:rsid w:val="00F6191D"/>
    <w:rsid w:val="00F64361"/>
    <w:rsid w:val="00F665C2"/>
    <w:rsid w:val="00F66CEC"/>
    <w:rsid w:val="00F709F0"/>
    <w:rsid w:val="00F84672"/>
    <w:rsid w:val="00F8579D"/>
    <w:rsid w:val="00F87779"/>
    <w:rsid w:val="00F90593"/>
    <w:rsid w:val="00F926AD"/>
    <w:rsid w:val="00F93FA2"/>
    <w:rsid w:val="00F94FCC"/>
    <w:rsid w:val="00FB54A9"/>
    <w:rsid w:val="00FC0203"/>
    <w:rsid w:val="00FC15AB"/>
    <w:rsid w:val="00FC2CC5"/>
    <w:rsid w:val="00FC5B23"/>
    <w:rsid w:val="00FC5BFA"/>
    <w:rsid w:val="00FC73BE"/>
    <w:rsid w:val="00FD71EF"/>
    <w:rsid w:val="00FE0406"/>
    <w:rsid w:val="00FE09D9"/>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5C618C07-B076-47EA-A20F-EBFE0B14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64712475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47660-F6EE-48C0-AE15-09B38303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3762</Words>
  <Characters>21447</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Marija Kosem</cp:lastModifiedBy>
  <cp:revision>2</cp:revision>
  <cp:lastPrinted>2022-01-03T05:40:00Z</cp:lastPrinted>
  <dcterms:created xsi:type="dcterms:W3CDTF">2024-07-01T10:23:00Z</dcterms:created>
  <dcterms:modified xsi:type="dcterms:W3CDTF">2024-07-01T10:23:00Z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